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85DB7" w14:textId="77777777" w:rsidR="009F1666" w:rsidRPr="0041460A" w:rsidRDefault="009F1666" w:rsidP="009F1666">
      <w:pPr>
        <w:jc w:val="center"/>
        <w:rPr>
          <w:rFonts w:ascii="Times New Roman" w:hAnsi="Times New Roman" w:cs="Times New Roman"/>
          <w:b/>
          <w:sz w:val="24"/>
          <w:szCs w:val="24"/>
          <w:lang w:val="en-US"/>
        </w:rPr>
      </w:pPr>
      <w:r w:rsidRPr="0041460A">
        <w:rPr>
          <w:rFonts w:ascii="Times New Roman" w:hAnsi="Times New Roman" w:cs="Times New Roman"/>
          <w:b/>
          <w:sz w:val="24"/>
          <w:szCs w:val="24"/>
          <w:lang w:val="en-US"/>
        </w:rPr>
        <w:t>Final exam on Hygiene. I</w:t>
      </w:r>
      <w:r>
        <w:rPr>
          <w:rFonts w:ascii="Times New Roman" w:hAnsi="Times New Roman" w:cs="Times New Roman"/>
          <w:b/>
          <w:sz w:val="24"/>
          <w:szCs w:val="24"/>
          <w:lang w:val="en-US"/>
        </w:rPr>
        <w:t>n</w:t>
      </w:r>
      <w:r w:rsidRPr="0041460A">
        <w:rPr>
          <w:rFonts w:ascii="Times New Roman" w:hAnsi="Times New Roman" w:cs="Times New Roman"/>
          <w:b/>
          <w:sz w:val="24"/>
          <w:szCs w:val="24"/>
          <w:lang w:val="en-US"/>
        </w:rPr>
        <w:t>structions for students</w:t>
      </w:r>
    </w:p>
    <w:p w14:paraId="0174956E" w14:textId="77777777" w:rsidR="009F1666" w:rsidRDefault="009F1666" w:rsidP="009F1666">
      <w:pPr>
        <w:rPr>
          <w:rFonts w:ascii="Times New Roman" w:hAnsi="Times New Roman" w:cs="Times New Roman"/>
          <w:sz w:val="24"/>
          <w:szCs w:val="24"/>
          <w:lang w:val="en-US"/>
        </w:rPr>
      </w:pPr>
    </w:p>
    <w:p w14:paraId="7414EFE1" w14:textId="762605E3" w:rsidR="009F1666" w:rsidRPr="009F1666" w:rsidRDefault="009F1666" w:rsidP="009F1666">
      <w:pPr>
        <w:spacing w:after="0" w:line="240" w:lineRule="auto"/>
        <w:ind w:firstLine="708"/>
        <w:rPr>
          <w:rFonts w:ascii="Times New Roman" w:hAnsi="Times New Roman" w:cs="Times New Roman"/>
          <w:b/>
          <w:color w:val="0070C0"/>
          <w:sz w:val="24"/>
          <w:szCs w:val="24"/>
          <w:lang w:val="en-US"/>
        </w:rPr>
      </w:pPr>
      <w:r w:rsidRPr="009F1666">
        <w:rPr>
          <w:rFonts w:ascii="Times New Roman" w:hAnsi="Times New Roman" w:cs="Times New Roman"/>
          <w:b/>
          <w:color w:val="0070C0"/>
          <w:sz w:val="24"/>
          <w:szCs w:val="24"/>
          <w:lang w:val="en-US"/>
        </w:rPr>
        <w:t>The final rate for the "Hygiene" in semester V is calculated taking into account the following scores:</w:t>
      </w:r>
    </w:p>
    <w:p w14:paraId="2C3F0A90" w14:textId="0D85CF84" w:rsidR="009F1666" w:rsidRPr="009F1666" w:rsidRDefault="009F1666" w:rsidP="009F1666">
      <w:pPr>
        <w:spacing w:after="0" w:line="240" w:lineRule="auto"/>
        <w:ind w:left="708"/>
        <w:rPr>
          <w:rFonts w:ascii="Times New Roman" w:hAnsi="Times New Roman" w:cs="Times New Roman"/>
          <w:sz w:val="24"/>
          <w:szCs w:val="24"/>
          <w:lang w:val="en-US"/>
        </w:rPr>
      </w:pPr>
      <w:r w:rsidRPr="009F166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lectures and practical class attendance </w:t>
      </w:r>
      <w:r w:rsidRPr="009F1666">
        <w:rPr>
          <w:rFonts w:ascii="Times New Roman" w:hAnsi="Times New Roman" w:cs="Times New Roman"/>
          <w:sz w:val="24"/>
          <w:szCs w:val="24"/>
          <w:lang w:val="en-US"/>
        </w:rPr>
        <w:t xml:space="preserve">in the range of </w:t>
      </w:r>
      <w:r>
        <w:rPr>
          <w:rFonts w:ascii="Times New Roman" w:hAnsi="Times New Roman" w:cs="Times New Roman"/>
          <w:sz w:val="24"/>
          <w:szCs w:val="24"/>
          <w:lang w:val="en-US"/>
        </w:rPr>
        <w:t>0</w:t>
      </w:r>
      <w:r w:rsidRPr="009F1666">
        <w:rPr>
          <w:rFonts w:ascii="Times New Roman" w:hAnsi="Times New Roman" w:cs="Times New Roman"/>
          <w:sz w:val="24"/>
          <w:szCs w:val="24"/>
          <w:lang w:val="en-US"/>
        </w:rPr>
        <w:t>-10 points,</w:t>
      </w:r>
    </w:p>
    <w:p w14:paraId="0984FD46" w14:textId="06270C97" w:rsidR="009F1666" w:rsidRPr="009F1666" w:rsidRDefault="009F1666" w:rsidP="009F1666">
      <w:pPr>
        <w:spacing w:after="0" w:line="240" w:lineRule="auto"/>
        <w:ind w:left="708"/>
        <w:rPr>
          <w:rFonts w:ascii="Times New Roman" w:hAnsi="Times New Roman" w:cs="Times New Roman"/>
          <w:sz w:val="24"/>
          <w:szCs w:val="24"/>
          <w:lang w:val="en-US"/>
        </w:rPr>
      </w:pPr>
      <w:r w:rsidRPr="009F1666">
        <w:rPr>
          <w:rFonts w:ascii="Times New Roman" w:hAnsi="Times New Roman" w:cs="Times New Roman"/>
          <w:sz w:val="24"/>
          <w:szCs w:val="24"/>
          <w:lang w:val="en-US"/>
        </w:rPr>
        <w:t>- average</w:t>
      </w:r>
      <w:r>
        <w:rPr>
          <w:rFonts w:ascii="Times New Roman" w:hAnsi="Times New Roman" w:cs="Times New Roman"/>
          <w:sz w:val="24"/>
          <w:szCs w:val="24"/>
          <w:lang w:val="en-US"/>
        </w:rPr>
        <w:t>d</w:t>
      </w:r>
      <w:r w:rsidRPr="009F1666">
        <w:rPr>
          <w:rFonts w:ascii="Times New Roman" w:hAnsi="Times New Roman" w:cs="Times New Roman"/>
          <w:sz w:val="24"/>
          <w:szCs w:val="24"/>
          <w:lang w:val="en-US"/>
        </w:rPr>
        <w:t xml:space="preserve"> score </w:t>
      </w:r>
      <w:r>
        <w:rPr>
          <w:rFonts w:ascii="Times New Roman" w:hAnsi="Times New Roman" w:cs="Times New Roman"/>
          <w:sz w:val="24"/>
          <w:szCs w:val="24"/>
          <w:lang w:val="en-US"/>
        </w:rPr>
        <w:t xml:space="preserve">for all practical classes </w:t>
      </w:r>
      <w:r w:rsidRPr="009F1666">
        <w:rPr>
          <w:rFonts w:ascii="Times New Roman" w:hAnsi="Times New Roman" w:cs="Times New Roman"/>
          <w:sz w:val="24"/>
          <w:szCs w:val="24"/>
          <w:lang w:val="en-US"/>
        </w:rPr>
        <w:t xml:space="preserve">in the range of </w:t>
      </w:r>
      <w:r>
        <w:rPr>
          <w:rFonts w:ascii="Times New Roman" w:hAnsi="Times New Roman" w:cs="Times New Roman"/>
          <w:sz w:val="24"/>
          <w:szCs w:val="24"/>
          <w:lang w:val="en-US"/>
        </w:rPr>
        <w:t>0</w:t>
      </w:r>
      <w:r w:rsidRPr="009F1666">
        <w:rPr>
          <w:rFonts w:ascii="Times New Roman" w:hAnsi="Times New Roman" w:cs="Times New Roman"/>
          <w:sz w:val="24"/>
          <w:szCs w:val="24"/>
          <w:lang w:val="en-US"/>
        </w:rPr>
        <w:t>-10 points,</w:t>
      </w:r>
    </w:p>
    <w:p w14:paraId="4DF51A6E" w14:textId="3C402C0E" w:rsidR="009F1666" w:rsidRPr="009F1666" w:rsidRDefault="009F1666" w:rsidP="009F1666">
      <w:pPr>
        <w:spacing w:after="0" w:line="240" w:lineRule="auto"/>
        <w:ind w:left="708"/>
        <w:rPr>
          <w:rFonts w:ascii="Times New Roman" w:hAnsi="Times New Roman" w:cs="Times New Roman"/>
          <w:sz w:val="24"/>
          <w:szCs w:val="24"/>
          <w:lang w:val="en-US"/>
        </w:rPr>
      </w:pPr>
      <w:r w:rsidRPr="009F166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averaged </w:t>
      </w:r>
      <w:r w:rsidRPr="009F1666">
        <w:rPr>
          <w:rFonts w:ascii="Times New Roman" w:hAnsi="Times New Roman" w:cs="Times New Roman"/>
          <w:sz w:val="24"/>
          <w:szCs w:val="24"/>
          <w:lang w:val="en-US"/>
        </w:rPr>
        <w:t>score for Modules 1-5 in the range of 0-100 points, multiplied by a factor of 0.35,</w:t>
      </w:r>
    </w:p>
    <w:p w14:paraId="3290469C" w14:textId="4F03CA0C" w:rsidR="009F1666" w:rsidRPr="009F1666" w:rsidRDefault="009F1666" w:rsidP="009F1666">
      <w:pPr>
        <w:spacing w:after="0" w:line="240" w:lineRule="auto"/>
        <w:ind w:left="708"/>
        <w:rPr>
          <w:rFonts w:ascii="Times New Roman" w:hAnsi="Times New Roman" w:cs="Times New Roman"/>
          <w:sz w:val="24"/>
          <w:szCs w:val="24"/>
          <w:lang w:val="en-US"/>
        </w:rPr>
      </w:pPr>
      <w:r w:rsidRPr="009F1666">
        <w:rPr>
          <w:rFonts w:ascii="Times New Roman" w:hAnsi="Times New Roman" w:cs="Times New Roman"/>
          <w:sz w:val="24"/>
          <w:szCs w:val="24"/>
          <w:lang w:val="en-US"/>
        </w:rPr>
        <w:t>- examination score in the range of 0-100 points, multiplied by a factor of 0.45.</w:t>
      </w:r>
    </w:p>
    <w:p w14:paraId="62915105" w14:textId="77777777" w:rsidR="009F1666" w:rsidRDefault="009F1666" w:rsidP="0041460A">
      <w:pPr>
        <w:jc w:val="center"/>
        <w:rPr>
          <w:rFonts w:ascii="Times New Roman" w:hAnsi="Times New Roman" w:cs="Times New Roman"/>
          <w:b/>
          <w:sz w:val="24"/>
          <w:szCs w:val="24"/>
          <w:lang w:val="en-US"/>
        </w:rPr>
      </w:pPr>
    </w:p>
    <w:p w14:paraId="12C48A1C" w14:textId="77777777" w:rsidR="009F1666" w:rsidRDefault="009F1666" w:rsidP="009F1666">
      <w:pPr>
        <w:ind w:firstLine="360"/>
        <w:rPr>
          <w:rFonts w:ascii="Times New Roman" w:hAnsi="Times New Roman" w:cs="Times New Roman"/>
          <w:b/>
          <w:color w:val="FF0000"/>
          <w:sz w:val="24"/>
          <w:szCs w:val="24"/>
          <w:lang w:val="en-US"/>
        </w:rPr>
      </w:pPr>
    </w:p>
    <w:p w14:paraId="3DF887EE" w14:textId="62CF89D2" w:rsidR="0041460A" w:rsidRPr="009F1666" w:rsidRDefault="00284EA7" w:rsidP="009F1666">
      <w:pPr>
        <w:ind w:firstLine="709"/>
        <w:rPr>
          <w:rFonts w:ascii="Times New Roman" w:hAnsi="Times New Roman" w:cs="Times New Roman"/>
          <w:b/>
          <w:color w:val="00B050"/>
          <w:sz w:val="24"/>
          <w:szCs w:val="24"/>
          <w:lang w:val="en-US"/>
        </w:rPr>
      </w:pPr>
      <w:r>
        <w:rPr>
          <w:rFonts w:ascii="Times New Roman" w:hAnsi="Times New Roman" w:cs="Times New Roman"/>
          <w:b/>
          <w:color w:val="00B050"/>
          <w:sz w:val="24"/>
          <w:szCs w:val="24"/>
          <w:lang w:val="en-US"/>
        </w:rPr>
        <w:t xml:space="preserve">Written </w:t>
      </w:r>
      <w:r w:rsidR="009F1666" w:rsidRPr="009F1666">
        <w:rPr>
          <w:rFonts w:ascii="Times New Roman" w:hAnsi="Times New Roman" w:cs="Times New Roman"/>
          <w:b/>
          <w:color w:val="00B050"/>
          <w:sz w:val="24"/>
          <w:szCs w:val="24"/>
          <w:lang w:val="en-US"/>
        </w:rPr>
        <w:t>E</w:t>
      </w:r>
      <w:r w:rsidR="0041460A" w:rsidRPr="009F1666">
        <w:rPr>
          <w:rFonts w:ascii="Times New Roman" w:hAnsi="Times New Roman" w:cs="Times New Roman"/>
          <w:b/>
          <w:color w:val="00B050"/>
          <w:sz w:val="24"/>
          <w:szCs w:val="24"/>
          <w:lang w:val="en-US"/>
        </w:rPr>
        <w:t>xam</w:t>
      </w:r>
    </w:p>
    <w:p w14:paraId="7E12A281" w14:textId="33E70DAC" w:rsidR="0041460A" w:rsidRDefault="0041460A" w:rsidP="009F1666">
      <w:pPr>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The written exam include</w:t>
      </w:r>
      <w:r w:rsidR="002B3016">
        <w:rPr>
          <w:rFonts w:ascii="Times New Roman" w:hAnsi="Times New Roman" w:cs="Times New Roman"/>
          <w:sz w:val="24"/>
          <w:szCs w:val="24"/>
          <w:lang w:val="en-US"/>
        </w:rPr>
        <w:t>s</w:t>
      </w:r>
      <w:r>
        <w:rPr>
          <w:rFonts w:ascii="Times New Roman" w:hAnsi="Times New Roman" w:cs="Times New Roman"/>
          <w:sz w:val="24"/>
          <w:szCs w:val="24"/>
          <w:lang w:val="en-US"/>
        </w:rPr>
        <w:t xml:space="preserve"> </w:t>
      </w:r>
      <w:r w:rsidR="00FC241B">
        <w:rPr>
          <w:rFonts w:ascii="Times New Roman" w:hAnsi="Times New Roman" w:cs="Times New Roman"/>
          <w:sz w:val="24"/>
          <w:szCs w:val="24"/>
          <w:lang w:val="en-US"/>
        </w:rPr>
        <w:t>5</w:t>
      </w:r>
      <w:r>
        <w:rPr>
          <w:rFonts w:ascii="Times New Roman" w:hAnsi="Times New Roman" w:cs="Times New Roman"/>
          <w:sz w:val="24"/>
          <w:szCs w:val="24"/>
          <w:lang w:val="en-US"/>
        </w:rPr>
        <w:t xml:space="preserve"> questions. </w:t>
      </w:r>
      <w:r w:rsidR="00AB5960">
        <w:rPr>
          <w:rFonts w:ascii="Times New Roman" w:hAnsi="Times New Roman" w:cs="Times New Roman"/>
          <w:sz w:val="24"/>
          <w:szCs w:val="24"/>
          <w:lang w:val="en-US"/>
        </w:rPr>
        <w:t xml:space="preserve">You will be given </w:t>
      </w:r>
      <w:r w:rsidR="00FC241B">
        <w:rPr>
          <w:rFonts w:ascii="Times New Roman" w:hAnsi="Times New Roman" w:cs="Times New Roman"/>
          <w:sz w:val="24"/>
          <w:szCs w:val="24"/>
          <w:lang w:val="en-US"/>
        </w:rPr>
        <w:t>60</w:t>
      </w:r>
      <w:r w:rsidR="00AB5960">
        <w:rPr>
          <w:rFonts w:ascii="Times New Roman" w:hAnsi="Times New Roman" w:cs="Times New Roman"/>
          <w:sz w:val="24"/>
          <w:szCs w:val="24"/>
          <w:lang w:val="en-US"/>
        </w:rPr>
        <w:t xml:space="preserve"> minutes </w:t>
      </w:r>
      <w:r w:rsidR="002B3016">
        <w:rPr>
          <w:rFonts w:ascii="Times New Roman" w:hAnsi="Times New Roman" w:cs="Times New Roman"/>
          <w:sz w:val="24"/>
          <w:szCs w:val="24"/>
          <w:lang w:val="en-US"/>
        </w:rPr>
        <w:t>and 10 minutes for oral conversation</w:t>
      </w:r>
      <w:r w:rsidR="00AB5960">
        <w:rPr>
          <w:rFonts w:ascii="Times New Roman" w:hAnsi="Times New Roman" w:cs="Times New Roman"/>
          <w:sz w:val="24"/>
          <w:szCs w:val="24"/>
          <w:lang w:val="en-US"/>
        </w:rPr>
        <w:t xml:space="preserve">. </w:t>
      </w:r>
    </w:p>
    <w:p w14:paraId="1D92442A" w14:textId="090D23D6" w:rsidR="00AB5960" w:rsidRDefault="00AB5960" w:rsidP="009F1666">
      <w:pPr>
        <w:spacing w:after="0" w:line="240" w:lineRule="auto"/>
        <w:ind w:firstLine="708"/>
        <w:rPr>
          <w:rFonts w:ascii="Times New Roman" w:hAnsi="Times New Roman" w:cs="Times New Roman"/>
          <w:color w:val="000000"/>
          <w:sz w:val="24"/>
          <w:szCs w:val="24"/>
          <w:shd w:val="clear" w:color="auto" w:fill="FFFFFF"/>
          <w:lang w:val="en-US"/>
        </w:rPr>
      </w:pPr>
      <w:r w:rsidRPr="0041460A">
        <w:rPr>
          <w:rFonts w:ascii="Times New Roman" w:hAnsi="Times New Roman" w:cs="Times New Roman"/>
          <w:color w:val="000000"/>
          <w:sz w:val="24"/>
          <w:szCs w:val="24"/>
          <w:shd w:val="clear" w:color="auto" w:fill="FFFFFF"/>
          <w:lang w:val="en-US"/>
        </w:rPr>
        <w:t xml:space="preserve">You </w:t>
      </w:r>
      <w:r>
        <w:rPr>
          <w:rFonts w:ascii="Times New Roman" w:hAnsi="Times New Roman" w:cs="Times New Roman"/>
          <w:color w:val="000000"/>
          <w:sz w:val="24"/>
          <w:szCs w:val="24"/>
          <w:shd w:val="clear" w:color="auto" w:fill="FFFFFF"/>
          <w:lang w:val="en-US"/>
        </w:rPr>
        <w:t xml:space="preserve">can </w:t>
      </w:r>
      <w:r w:rsidRPr="0041460A">
        <w:rPr>
          <w:rFonts w:ascii="Times New Roman" w:hAnsi="Times New Roman" w:cs="Times New Roman"/>
          <w:color w:val="000000"/>
          <w:sz w:val="24"/>
          <w:szCs w:val="24"/>
          <w:shd w:val="clear" w:color="auto" w:fill="FFFFFF"/>
          <w:lang w:val="en-US"/>
        </w:rPr>
        <w:t xml:space="preserve">get </w:t>
      </w:r>
      <w:r>
        <w:rPr>
          <w:rFonts w:ascii="Times New Roman" w:hAnsi="Times New Roman" w:cs="Times New Roman"/>
          <w:color w:val="000000"/>
          <w:sz w:val="24"/>
          <w:szCs w:val="24"/>
          <w:shd w:val="clear" w:color="auto" w:fill="FFFFFF"/>
          <w:lang w:val="en-US"/>
        </w:rPr>
        <w:t xml:space="preserve">up to </w:t>
      </w:r>
      <w:r w:rsidR="00284EA7">
        <w:rPr>
          <w:rFonts w:ascii="Times New Roman" w:hAnsi="Times New Roman" w:cs="Times New Roman"/>
          <w:color w:val="000000"/>
          <w:sz w:val="24"/>
          <w:szCs w:val="24"/>
          <w:shd w:val="clear" w:color="auto" w:fill="FFFFFF"/>
          <w:lang w:val="en-US"/>
        </w:rPr>
        <w:t>100</w:t>
      </w:r>
      <w:r>
        <w:rPr>
          <w:rFonts w:ascii="Times New Roman" w:hAnsi="Times New Roman" w:cs="Times New Roman"/>
          <w:color w:val="000000"/>
          <w:sz w:val="24"/>
          <w:szCs w:val="24"/>
          <w:shd w:val="clear" w:color="auto" w:fill="FFFFFF"/>
          <w:lang w:val="en-US"/>
        </w:rPr>
        <w:t xml:space="preserve"> points </w:t>
      </w:r>
      <w:r w:rsidR="00284EA7">
        <w:rPr>
          <w:rFonts w:ascii="Times New Roman" w:hAnsi="Times New Roman" w:cs="Times New Roman"/>
          <w:color w:val="000000"/>
          <w:sz w:val="24"/>
          <w:szCs w:val="24"/>
          <w:shd w:val="clear" w:color="auto" w:fill="FFFFFF"/>
          <w:lang w:val="en-US"/>
        </w:rPr>
        <w:t>(20 points for each question)</w:t>
      </w:r>
      <w:bookmarkStart w:id="0" w:name="_GoBack"/>
      <w:bookmarkEnd w:id="0"/>
      <w:r>
        <w:rPr>
          <w:rFonts w:ascii="Times New Roman" w:hAnsi="Times New Roman" w:cs="Times New Roman"/>
          <w:color w:val="000000"/>
          <w:sz w:val="24"/>
          <w:szCs w:val="24"/>
          <w:shd w:val="clear" w:color="auto" w:fill="FFFFFF"/>
          <w:lang w:val="en-US"/>
        </w:rPr>
        <w:t>.</w:t>
      </w:r>
    </w:p>
    <w:p w14:paraId="3D165A48" w14:textId="77777777" w:rsidR="00AB5960" w:rsidRDefault="00AB5960" w:rsidP="0041460A">
      <w:pPr>
        <w:jc w:val="both"/>
        <w:rPr>
          <w:rFonts w:ascii="Times New Roman" w:hAnsi="Times New Roman" w:cs="Times New Roman"/>
          <w:sz w:val="24"/>
          <w:szCs w:val="24"/>
          <w:lang w:val="en-US"/>
        </w:rPr>
      </w:pPr>
    </w:p>
    <w:p w14:paraId="373B7308" w14:textId="63FFF655" w:rsidR="002B79FF" w:rsidRPr="00AB5960" w:rsidRDefault="002B79FF" w:rsidP="002B79FF">
      <w:pPr>
        <w:spacing w:after="0" w:line="240" w:lineRule="auto"/>
        <w:jc w:val="center"/>
        <w:rPr>
          <w:rFonts w:ascii="Times New Roman" w:hAnsi="Times New Roman" w:cs="Times New Roman"/>
          <w:sz w:val="24"/>
          <w:szCs w:val="24"/>
          <w:lang w:val="en-US"/>
        </w:rPr>
      </w:pPr>
      <w:r w:rsidRPr="00AB5960">
        <w:rPr>
          <w:rFonts w:ascii="Times New Roman" w:hAnsi="Times New Roman" w:cs="Times New Roman"/>
          <w:sz w:val="24"/>
          <w:szCs w:val="24"/>
          <w:lang w:val="en-US"/>
        </w:rPr>
        <w:t xml:space="preserve">Hygiene – </w:t>
      </w:r>
      <w:r w:rsidR="00AB5960">
        <w:rPr>
          <w:rFonts w:ascii="Times New Roman" w:hAnsi="Times New Roman" w:cs="Times New Roman"/>
          <w:sz w:val="24"/>
          <w:szCs w:val="24"/>
          <w:lang w:val="en-US"/>
        </w:rPr>
        <w:t xml:space="preserve">Written </w:t>
      </w:r>
      <w:r w:rsidRPr="00AB5960">
        <w:rPr>
          <w:rFonts w:ascii="Times New Roman" w:hAnsi="Times New Roman" w:cs="Times New Roman"/>
          <w:sz w:val="24"/>
          <w:szCs w:val="24"/>
          <w:lang w:val="en-US"/>
        </w:rPr>
        <w:t>Exam Questions</w:t>
      </w:r>
    </w:p>
    <w:p w14:paraId="7EB8D996" w14:textId="77777777" w:rsidR="002B79FF" w:rsidRPr="00AB5960" w:rsidRDefault="002B79FF" w:rsidP="002B79FF">
      <w:pPr>
        <w:spacing w:after="0" w:line="240" w:lineRule="auto"/>
        <w:rPr>
          <w:rFonts w:ascii="Times New Roman" w:hAnsi="Times New Roman" w:cs="Times New Roman"/>
          <w:sz w:val="24"/>
          <w:szCs w:val="24"/>
          <w:lang w:val="en-US"/>
        </w:rPr>
      </w:pPr>
    </w:p>
    <w:p w14:paraId="14804DF9" w14:textId="1D9F4A9D" w:rsidR="002B79FF" w:rsidRPr="00AB5960" w:rsidRDefault="002B3016" w:rsidP="002B79FF">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From Module</w:t>
      </w:r>
      <w:r w:rsidR="002B79FF" w:rsidRPr="00AB5960">
        <w:rPr>
          <w:rFonts w:ascii="Times New Roman" w:hAnsi="Times New Roman" w:cs="Times New Roman"/>
          <w:sz w:val="24"/>
          <w:szCs w:val="24"/>
          <w:lang w:val="en-US"/>
        </w:rPr>
        <w:t xml:space="preserve"> 1</w:t>
      </w:r>
    </w:p>
    <w:p w14:paraId="193C1450" w14:textId="77777777" w:rsidR="002B79FF" w:rsidRPr="00AB5960" w:rsidRDefault="002B79FF" w:rsidP="002B79FF">
      <w:pPr>
        <w:pStyle w:val="a3"/>
        <w:numPr>
          <w:ilvl w:val="0"/>
          <w:numId w:val="4"/>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Aim and scope of Public Health and Hygiene.</w:t>
      </w:r>
    </w:p>
    <w:p w14:paraId="30E40626" w14:textId="77777777" w:rsidR="002B79FF" w:rsidRPr="00AB5960" w:rsidRDefault="002B79FF" w:rsidP="002B79FF">
      <w:pPr>
        <w:pStyle w:val="a3"/>
        <w:numPr>
          <w:ilvl w:val="0"/>
          <w:numId w:val="4"/>
        </w:numPr>
        <w:spacing w:after="0" w:line="240" w:lineRule="auto"/>
        <w:rPr>
          <w:rFonts w:ascii="Times New Roman" w:hAnsi="Times New Roman" w:cs="Times New Roman"/>
          <w:sz w:val="24"/>
          <w:szCs w:val="24"/>
        </w:rPr>
      </w:pPr>
      <w:r w:rsidRPr="00AB5960">
        <w:rPr>
          <w:rFonts w:ascii="Times New Roman" w:hAnsi="Times New Roman" w:cs="Times New Roman"/>
          <w:sz w:val="24"/>
          <w:szCs w:val="24"/>
          <w:lang w:val="en-US"/>
        </w:rPr>
        <w:t xml:space="preserve">Health definitions in the frame of different concepts (biological, ecological, psychosocial, holistic). </w:t>
      </w:r>
      <w:r w:rsidRPr="00AB5960">
        <w:rPr>
          <w:rFonts w:ascii="Times New Roman" w:hAnsi="Times New Roman" w:cs="Times New Roman"/>
          <w:sz w:val="24"/>
          <w:szCs w:val="24"/>
        </w:rPr>
        <w:t>WHO's health definition.</w:t>
      </w:r>
    </w:p>
    <w:p w14:paraId="36CCA56A" w14:textId="77777777" w:rsidR="002B79FF" w:rsidRPr="00AB5960" w:rsidRDefault="002B79FF" w:rsidP="002B79FF">
      <w:pPr>
        <w:pStyle w:val="a3"/>
        <w:numPr>
          <w:ilvl w:val="0"/>
          <w:numId w:val="4"/>
        </w:numPr>
        <w:spacing w:after="0" w:line="240" w:lineRule="auto"/>
        <w:rPr>
          <w:rFonts w:ascii="Times New Roman" w:hAnsi="Times New Roman" w:cs="Times New Roman"/>
          <w:sz w:val="24"/>
          <w:szCs w:val="24"/>
        </w:rPr>
      </w:pPr>
      <w:r w:rsidRPr="00AB5960">
        <w:rPr>
          <w:rFonts w:ascii="Times New Roman" w:hAnsi="Times New Roman" w:cs="Times New Roman"/>
          <w:sz w:val="24"/>
          <w:szCs w:val="24"/>
        </w:rPr>
        <w:t>4 groups of health determinants.</w:t>
      </w:r>
    </w:p>
    <w:p w14:paraId="6E7871F1" w14:textId="061D9973" w:rsidR="002B79FF" w:rsidRPr="002B3016" w:rsidRDefault="002B79FF" w:rsidP="002B79FF">
      <w:pPr>
        <w:pStyle w:val="a3"/>
        <w:numPr>
          <w:ilvl w:val="0"/>
          <w:numId w:val="4"/>
        </w:numPr>
        <w:spacing w:after="0" w:line="240" w:lineRule="auto"/>
        <w:rPr>
          <w:rFonts w:ascii="Times New Roman" w:hAnsi="Times New Roman" w:cs="Times New Roman"/>
          <w:sz w:val="24"/>
          <w:szCs w:val="24"/>
          <w:lang w:val="en-US"/>
        </w:rPr>
      </w:pPr>
      <w:r w:rsidRPr="002B3016">
        <w:rPr>
          <w:rFonts w:ascii="Times New Roman" w:hAnsi="Times New Roman" w:cs="Times New Roman"/>
          <w:sz w:val="24"/>
          <w:szCs w:val="24"/>
          <w:lang w:val="en-US"/>
        </w:rPr>
        <w:t>Primary</w:t>
      </w:r>
      <w:r w:rsidR="002B3016">
        <w:rPr>
          <w:rFonts w:ascii="Times New Roman" w:hAnsi="Times New Roman" w:cs="Times New Roman"/>
          <w:sz w:val="24"/>
          <w:szCs w:val="24"/>
          <w:lang w:val="en-US"/>
        </w:rPr>
        <w:t>, secondary and tertiary</w:t>
      </w:r>
      <w:r w:rsidRPr="002B3016">
        <w:rPr>
          <w:rFonts w:ascii="Times New Roman" w:hAnsi="Times New Roman" w:cs="Times New Roman"/>
          <w:sz w:val="24"/>
          <w:szCs w:val="24"/>
          <w:lang w:val="en-US"/>
        </w:rPr>
        <w:t xml:space="preserve"> prevention: definition, examples.</w:t>
      </w:r>
    </w:p>
    <w:p w14:paraId="288A2DC3" w14:textId="77777777" w:rsidR="002B79FF" w:rsidRPr="00AB5960" w:rsidRDefault="002B79FF" w:rsidP="002B79FF">
      <w:pPr>
        <w:pStyle w:val="a3"/>
        <w:numPr>
          <w:ilvl w:val="0"/>
          <w:numId w:val="4"/>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Health indicators. DALYs calculation. Global Burden of Disease project.</w:t>
      </w:r>
    </w:p>
    <w:p w14:paraId="580A6370" w14:textId="77777777" w:rsidR="002B79FF" w:rsidRPr="00AB5960" w:rsidRDefault="002B79FF" w:rsidP="002B79FF">
      <w:pPr>
        <w:pStyle w:val="a3"/>
        <w:numPr>
          <w:ilvl w:val="0"/>
          <w:numId w:val="4"/>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The concept of planetary boundaries.</w:t>
      </w:r>
    </w:p>
    <w:p w14:paraId="2195921C" w14:textId="77777777" w:rsidR="002B79FF" w:rsidRPr="00AB5960" w:rsidRDefault="002B79FF" w:rsidP="002B79FF">
      <w:pPr>
        <w:pStyle w:val="a3"/>
        <w:numPr>
          <w:ilvl w:val="0"/>
          <w:numId w:val="4"/>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Climate change and its health effects.</w:t>
      </w:r>
    </w:p>
    <w:p w14:paraId="02130E86" w14:textId="77777777" w:rsidR="002B79FF" w:rsidRPr="00AB5960" w:rsidRDefault="002B79FF" w:rsidP="002B79FF">
      <w:pPr>
        <w:pStyle w:val="a3"/>
        <w:numPr>
          <w:ilvl w:val="0"/>
          <w:numId w:val="4"/>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Atmosphere: composition, importance for human life. Climate and weather. Climate and its public health impact.</w:t>
      </w:r>
    </w:p>
    <w:p w14:paraId="75CCAF2A" w14:textId="77777777" w:rsidR="002B79FF" w:rsidRPr="002B3016" w:rsidRDefault="002B79FF" w:rsidP="002B79FF">
      <w:pPr>
        <w:pStyle w:val="a3"/>
        <w:numPr>
          <w:ilvl w:val="0"/>
          <w:numId w:val="4"/>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Sources of </w:t>
      </w:r>
      <w:hyperlink r:id="rId7" w:tooltip="Glossary: Air pollution" w:history="1">
        <w:r w:rsidRPr="00AB5960">
          <w:rPr>
            <w:rStyle w:val="a4"/>
            <w:rFonts w:ascii="Times New Roman" w:hAnsi="Times New Roman" w:cs="Times New Roman"/>
            <w:color w:val="auto"/>
            <w:sz w:val="24"/>
            <w:szCs w:val="24"/>
            <w:u w:val="none"/>
            <w:lang w:val="en-US"/>
          </w:rPr>
          <w:t>air pollution</w:t>
        </w:r>
      </w:hyperlink>
      <w:r w:rsidRPr="00AB5960">
        <w:rPr>
          <w:rFonts w:ascii="Times New Roman" w:hAnsi="Times New Roman" w:cs="Times New Roman"/>
          <w:sz w:val="24"/>
          <w:szCs w:val="24"/>
          <w:lang w:val="en-US"/>
        </w:rPr>
        <w:t xml:space="preserve">: classification and characterization. </w:t>
      </w:r>
      <w:r w:rsidRPr="002B3016">
        <w:rPr>
          <w:rFonts w:ascii="Times New Roman" w:hAnsi="Times New Roman" w:cs="Times New Roman"/>
          <w:sz w:val="24"/>
          <w:szCs w:val="24"/>
          <w:lang w:val="en-US"/>
        </w:rPr>
        <w:t>Primary and secondary air pollutants.</w:t>
      </w:r>
    </w:p>
    <w:p w14:paraId="4868C463" w14:textId="77777777" w:rsidR="002B79FF" w:rsidRPr="00AB5960" w:rsidRDefault="002B79FF" w:rsidP="002B79FF">
      <w:pPr>
        <w:pStyle w:val="a3"/>
        <w:numPr>
          <w:ilvl w:val="0"/>
          <w:numId w:val="4"/>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Particulate matters (PM) in the outdoor air: sources, size fractions, exposure limits, health effects, preventive measures. </w:t>
      </w:r>
    </w:p>
    <w:p w14:paraId="7642D39E" w14:textId="77777777" w:rsidR="002B79FF" w:rsidRPr="00AB5960" w:rsidRDefault="002B79FF" w:rsidP="002B79FF">
      <w:pPr>
        <w:pStyle w:val="a3"/>
        <w:numPr>
          <w:ilvl w:val="0"/>
          <w:numId w:val="4"/>
        </w:numPr>
        <w:spacing w:after="0" w:line="240" w:lineRule="auto"/>
        <w:rPr>
          <w:rFonts w:ascii="Times New Roman" w:hAnsi="Times New Roman" w:cs="Times New Roman"/>
          <w:sz w:val="24"/>
          <w:szCs w:val="24"/>
        </w:rPr>
      </w:pPr>
      <w:r w:rsidRPr="00AB5960">
        <w:rPr>
          <w:rFonts w:ascii="Times New Roman" w:hAnsi="Times New Roman" w:cs="Times New Roman"/>
          <w:sz w:val="24"/>
          <w:szCs w:val="24"/>
          <w:lang w:val="en-US"/>
        </w:rPr>
        <w:t>Industrial </w:t>
      </w:r>
      <w:hyperlink r:id="rId8" w:tooltip="Glossary: Smog" w:history="1">
        <w:r w:rsidRPr="00AB5960">
          <w:rPr>
            <w:rStyle w:val="a4"/>
            <w:rFonts w:ascii="Times New Roman" w:hAnsi="Times New Roman" w:cs="Times New Roman"/>
            <w:color w:val="auto"/>
            <w:sz w:val="24"/>
            <w:szCs w:val="24"/>
            <w:u w:val="none"/>
            <w:lang w:val="en-US"/>
          </w:rPr>
          <w:t>smog</w:t>
        </w:r>
      </w:hyperlink>
      <w:r w:rsidRPr="00AB5960">
        <w:rPr>
          <w:rFonts w:ascii="Times New Roman" w:hAnsi="Times New Roman" w:cs="Times New Roman"/>
          <w:sz w:val="24"/>
          <w:szCs w:val="24"/>
          <w:lang w:val="en-US"/>
        </w:rPr>
        <w:t>, </w:t>
      </w:r>
      <w:hyperlink r:id="rId9" w:tooltip="Glossary: Acid rain" w:history="1">
        <w:r w:rsidRPr="00AB5960">
          <w:rPr>
            <w:rStyle w:val="a4"/>
            <w:rFonts w:ascii="Times New Roman" w:hAnsi="Times New Roman" w:cs="Times New Roman"/>
            <w:color w:val="auto"/>
            <w:sz w:val="24"/>
            <w:szCs w:val="24"/>
            <w:u w:val="none"/>
            <w:lang w:val="en-US"/>
          </w:rPr>
          <w:t>acid rain</w:t>
        </w:r>
      </w:hyperlink>
      <w:r w:rsidRPr="00AB5960">
        <w:rPr>
          <w:rFonts w:ascii="Times New Roman" w:hAnsi="Times New Roman" w:cs="Times New Roman"/>
          <w:sz w:val="24"/>
          <w:szCs w:val="24"/>
          <w:lang w:val="en-US"/>
        </w:rPr>
        <w:t>s, </w:t>
      </w:r>
      <w:hyperlink r:id="rId10" w:tooltip="Glossary: Photochemical smog" w:history="1">
        <w:r w:rsidRPr="00AB5960">
          <w:rPr>
            <w:rStyle w:val="a4"/>
            <w:rFonts w:ascii="Times New Roman" w:hAnsi="Times New Roman" w:cs="Times New Roman"/>
            <w:color w:val="auto"/>
            <w:sz w:val="24"/>
            <w:szCs w:val="24"/>
            <w:u w:val="none"/>
            <w:lang w:val="en-US"/>
          </w:rPr>
          <w:t>photochemical smog</w:t>
        </w:r>
      </w:hyperlink>
      <w:r w:rsidRPr="00AB5960">
        <w:rPr>
          <w:rFonts w:ascii="Times New Roman" w:hAnsi="Times New Roman" w:cs="Times New Roman"/>
          <w:sz w:val="24"/>
          <w:szCs w:val="24"/>
          <w:lang w:val="en-US"/>
        </w:rPr>
        <w:t xml:space="preserve">. </w:t>
      </w:r>
      <w:r w:rsidRPr="00AB5960">
        <w:rPr>
          <w:rFonts w:ascii="Times New Roman" w:hAnsi="Times New Roman" w:cs="Times New Roman"/>
          <w:sz w:val="24"/>
          <w:szCs w:val="24"/>
        </w:rPr>
        <w:t>Role of man-made and natural factors. </w:t>
      </w:r>
    </w:p>
    <w:p w14:paraId="7CBD4370" w14:textId="77777777" w:rsidR="002B79FF" w:rsidRPr="00AB5960" w:rsidRDefault="002B79FF" w:rsidP="002B79FF">
      <w:pPr>
        <w:pStyle w:val="a3"/>
        <w:numPr>
          <w:ilvl w:val="0"/>
          <w:numId w:val="4"/>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Non-carcinogenic and carcinogenic health effects of outdoor </w:t>
      </w:r>
      <w:hyperlink r:id="rId11" w:tooltip="Glossary: Air pollution" w:history="1">
        <w:r w:rsidRPr="00AB5960">
          <w:rPr>
            <w:rStyle w:val="a4"/>
            <w:rFonts w:ascii="Times New Roman" w:hAnsi="Times New Roman" w:cs="Times New Roman"/>
            <w:color w:val="auto"/>
            <w:sz w:val="24"/>
            <w:szCs w:val="24"/>
            <w:u w:val="none"/>
            <w:lang w:val="en-US"/>
          </w:rPr>
          <w:t>air pollution</w:t>
        </w:r>
      </w:hyperlink>
      <w:r w:rsidRPr="00AB5960">
        <w:rPr>
          <w:rFonts w:ascii="Times New Roman" w:hAnsi="Times New Roman" w:cs="Times New Roman"/>
          <w:sz w:val="24"/>
          <w:szCs w:val="24"/>
          <w:lang w:val="en-US"/>
        </w:rPr>
        <w:t>.</w:t>
      </w:r>
    </w:p>
    <w:p w14:paraId="03D12763" w14:textId="77777777" w:rsidR="002B79FF" w:rsidRPr="00AB5960" w:rsidRDefault="002B79FF" w:rsidP="002B79FF">
      <w:pPr>
        <w:pStyle w:val="a3"/>
        <w:numPr>
          <w:ilvl w:val="0"/>
          <w:numId w:val="4"/>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Policies to control outdoor </w:t>
      </w:r>
      <w:hyperlink r:id="rId12" w:tooltip="Glossary: Air pollution" w:history="1">
        <w:r w:rsidRPr="00AB5960">
          <w:rPr>
            <w:rStyle w:val="a4"/>
            <w:rFonts w:ascii="Times New Roman" w:hAnsi="Times New Roman" w:cs="Times New Roman"/>
            <w:color w:val="auto"/>
            <w:sz w:val="24"/>
            <w:szCs w:val="24"/>
            <w:u w:val="none"/>
            <w:lang w:val="en-US"/>
          </w:rPr>
          <w:t>air pollution</w:t>
        </w:r>
      </w:hyperlink>
      <w:r w:rsidRPr="00AB5960">
        <w:rPr>
          <w:rFonts w:ascii="Times New Roman" w:hAnsi="Times New Roman" w:cs="Times New Roman"/>
          <w:sz w:val="24"/>
          <w:szCs w:val="24"/>
          <w:lang w:val="en-US"/>
        </w:rPr>
        <w:t> at governmental, society and individual levels.</w:t>
      </w:r>
    </w:p>
    <w:p w14:paraId="0C3227D4" w14:textId="77777777" w:rsidR="002B79FF" w:rsidRPr="00AB5960" w:rsidRDefault="002B79FF" w:rsidP="002B79FF">
      <w:pPr>
        <w:pStyle w:val="a3"/>
        <w:numPr>
          <w:ilvl w:val="0"/>
          <w:numId w:val="4"/>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The role of water in human life. Daily average fluid intake for adults and children. Household water use in different countries. Water and human rights.</w:t>
      </w:r>
    </w:p>
    <w:p w14:paraId="7B2EB938" w14:textId="77777777" w:rsidR="002B79FF" w:rsidRPr="00AB5960" w:rsidRDefault="002B79FF" w:rsidP="002B79FF">
      <w:pPr>
        <w:pStyle w:val="a3"/>
        <w:numPr>
          <w:ilvl w:val="0"/>
          <w:numId w:val="4"/>
        </w:numPr>
        <w:spacing w:after="0" w:line="240" w:lineRule="auto"/>
        <w:rPr>
          <w:rFonts w:ascii="Times New Roman" w:hAnsi="Times New Roman" w:cs="Times New Roman"/>
          <w:sz w:val="24"/>
          <w:szCs w:val="24"/>
        </w:rPr>
      </w:pPr>
      <w:r w:rsidRPr="00AB5960">
        <w:rPr>
          <w:rFonts w:ascii="Times New Roman" w:hAnsi="Times New Roman" w:cs="Times New Roman"/>
          <w:sz w:val="24"/>
          <w:szCs w:val="24"/>
          <w:lang w:val="en-US"/>
        </w:rPr>
        <w:t xml:space="preserve">Water cycle. Distribution of the Earth’s water. Safe and unsafe water sources. </w:t>
      </w:r>
      <w:r w:rsidRPr="00AB5960">
        <w:rPr>
          <w:rFonts w:ascii="Times New Roman" w:hAnsi="Times New Roman" w:cs="Times New Roman"/>
          <w:sz w:val="24"/>
          <w:szCs w:val="24"/>
        </w:rPr>
        <w:t>Water contaminants classification.</w:t>
      </w:r>
    </w:p>
    <w:p w14:paraId="4A8484F1" w14:textId="77777777" w:rsidR="002B79FF" w:rsidRPr="00AB5960" w:rsidRDefault="002B79FF" w:rsidP="002B79FF">
      <w:pPr>
        <w:pStyle w:val="a3"/>
        <w:numPr>
          <w:ilvl w:val="0"/>
          <w:numId w:val="4"/>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Microbiological water quality and human health. Bradley classification of water-related diseases.</w:t>
      </w:r>
    </w:p>
    <w:p w14:paraId="58ECE518" w14:textId="77777777" w:rsidR="002B79FF" w:rsidRPr="00AB5960" w:rsidRDefault="002B79FF" w:rsidP="002B79FF">
      <w:pPr>
        <w:pStyle w:val="a3"/>
        <w:numPr>
          <w:ilvl w:val="0"/>
          <w:numId w:val="4"/>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Inorganic water contaminants of natural origin.</w:t>
      </w:r>
    </w:p>
    <w:p w14:paraId="131DB7DE" w14:textId="77777777" w:rsidR="002B79FF" w:rsidRPr="00AB5960" w:rsidRDefault="002B79FF" w:rsidP="002B79FF">
      <w:pPr>
        <w:pStyle w:val="a3"/>
        <w:numPr>
          <w:ilvl w:val="0"/>
          <w:numId w:val="4"/>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Chemical water contaminants of man-made origin.</w:t>
      </w:r>
    </w:p>
    <w:p w14:paraId="76237392" w14:textId="77777777" w:rsidR="002B79FF" w:rsidRPr="00AB5960" w:rsidRDefault="002B79FF" w:rsidP="002B79FF">
      <w:pPr>
        <w:pStyle w:val="a3"/>
        <w:numPr>
          <w:ilvl w:val="0"/>
          <w:numId w:val="4"/>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Aesthetic/organoleptic characteristics of water.</w:t>
      </w:r>
    </w:p>
    <w:p w14:paraId="4915A385" w14:textId="77777777" w:rsidR="002B79FF" w:rsidRPr="00AB5960" w:rsidRDefault="002B79FF" w:rsidP="002B79FF">
      <w:pPr>
        <w:pStyle w:val="a3"/>
        <w:numPr>
          <w:ilvl w:val="0"/>
          <w:numId w:val="4"/>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Improved and non-improved water supply.</w:t>
      </w:r>
    </w:p>
    <w:p w14:paraId="5E2F0C57" w14:textId="77777777" w:rsidR="002B79FF" w:rsidRPr="00AB5960" w:rsidRDefault="002B79FF" w:rsidP="002B79FF">
      <w:pPr>
        <w:pStyle w:val="a3"/>
        <w:numPr>
          <w:ilvl w:val="0"/>
          <w:numId w:val="4"/>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Conventional water treatment processes. Household water treatment processes.</w:t>
      </w:r>
    </w:p>
    <w:p w14:paraId="4DF95C71" w14:textId="77777777" w:rsidR="002B79FF" w:rsidRPr="00AB5960" w:rsidRDefault="002B79FF" w:rsidP="002B79FF">
      <w:pPr>
        <w:pStyle w:val="a3"/>
        <w:numPr>
          <w:ilvl w:val="0"/>
          <w:numId w:val="4"/>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Hygienic characteristic of bottled water.</w:t>
      </w:r>
    </w:p>
    <w:p w14:paraId="725C3809" w14:textId="77777777" w:rsidR="002B79FF" w:rsidRPr="00AB5960" w:rsidRDefault="002B79FF" w:rsidP="002B79FF">
      <w:pPr>
        <w:pStyle w:val="a3"/>
        <w:numPr>
          <w:ilvl w:val="0"/>
          <w:numId w:val="4"/>
        </w:numPr>
        <w:spacing w:after="0" w:line="240" w:lineRule="auto"/>
        <w:rPr>
          <w:rFonts w:ascii="Times New Roman" w:hAnsi="Times New Roman" w:cs="Times New Roman"/>
          <w:sz w:val="24"/>
          <w:szCs w:val="24"/>
        </w:rPr>
      </w:pPr>
      <w:r w:rsidRPr="00AB5960">
        <w:rPr>
          <w:rFonts w:ascii="Times New Roman" w:hAnsi="Times New Roman" w:cs="Times New Roman"/>
          <w:sz w:val="24"/>
          <w:szCs w:val="24"/>
        </w:rPr>
        <w:t>Nutrients in drinking water. </w:t>
      </w:r>
    </w:p>
    <w:p w14:paraId="34EFC74C" w14:textId="77777777" w:rsidR="002B79FF" w:rsidRPr="00AB5960" w:rsidRDefault="002B79FF" w:rsidP="002B79FF">
      <w:pPr>
        <w:pStyle w:val="a3"/>
        <w:numPr>
          <w:ilvl w:val="0"/>
          <w:numId w:val="4"/>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Solid </w:t>
      </w:r>
      <w:hyperlink r:id="rId13" w:tooltip="Glossary: Waste" w:history="1">
        <w:r w:rsidRPr="00AB5960">
          <w:rPr>
            <w:rStyle w:val="a4"/>
            <w:rFonts w:ascii="Times New Roman" w:hAnsi="Times New Roman" w:cs="Times New Roman"/>
            <w:color w:val="auto"/>
            <w:sz w:val="24"/>
            <w:szCs w:val="24"/>
            <w:u w:val="none"/>
            <w:lang w:val="en-US"/>
          </w:rPr>
          <w:t>waste</w:t>
        </w:r>
      </w:hyperlink>
      <w:r w:rsidRPr="00AB5960">
        <w:rPr>
          <w:rFonts w:ascii="Times New Roman" w:hAnsi="Times New Roman" w:cs="Times New Roman"/>
          <w:sz w:val="24"/>
          <w:szCs w:val="24"/>
          <w:lang w:val="en-US"/>
        </w:rPr>
        <w:t xml:space="preserve">: definition and categorization. </w:t>
      </w:r>
      <w:hyperlink r:id="rId14" w:tooltip="Glossary: Waste" w:history="1">
        <w:r w:rsidRPr="00AB5960">
          <w:rPr>
            <w:rStyle w:val="a4"/>
            <w:rFonts w:ascii="Times New Roman" w:hAnsi="Times New Roman" w:cs="Times New Roman"/>
            <w:color w:val="auto"/>
            <w:sz w:val="24"/>
            <w:szCs w:val="24"/>
            <w:u w:val="none"/>
            <w:lang w:val="en-US"/>
          </w:rPr>
          <w:t>Waste</w:t>
        </w:r>
      </w:hyperlink>
      <w:r w:rsidRPr="00AB5960">
        <w:rPr>
          <w:rFonts w:ascii="Times New Roman" w:hAnsi="Times New Roman" w:cs="Times New Roman"/>
          <w:sz w:val="24"/>
          <w:szCs w:val="24"/>
          <w:lang w:val="en-US"/>
        </w:rPr>
        <w:t> generation. The role of population growth and urbanization trends in </w:t>
      </w:r>
      <w:hyperlink r:id="rId15" w:tooltip="Glossary: Waste" w:history="1">
        <w:r w:rsidRPr="00AB5960">
          <w:rPr>
            <w:rStyle w:val="a4"/>
            <w:rFonts w:ascii="Times New Roman" w:hAnsi="Times New Roman" w:cs="Times New Roman"/>
            <w:color w:val="auto"/>
            <w:sz w:val="24"/>
            <w:szCs w:val="24"/>
            <w:u w:val="none"/>
            <w:lang w:val="en-US"/>
          </w:rPr>
          <w:t>waste</w:t>
        </w:r>
      </w:hyperlink>
      <w:r w:rsidRPr="00AB5960">
        <w:rPr>
          <w:rFonts w:ascii="Times New Roman" w:hAnsi="Times New Roman" w:cs="Times New Roman"/>
          <w:sz w:val="24"/>
          <w:szCs w:val="24"/>
          <w:lang w:val="en-US"/>
        </w:rPr>
        <w:t> generation.</w:t>
      </w:r>
    </w:p>
    <w:p w14:paraId="1BC68E57" w14:textId="77777777" w:rsidR="002B79FF" w:rsidRPr="00AB5960" w:rsidRDefault="002B79FF" w:rsidP="002B79FF">
      <w:pPr>
        <w:pStyle w:val="a3"/>
        <w:numPr>
          <w:ilvl w:val="0"/>
          <w:numId w:val="4"/>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3R in solid </w:t>
      </w:r>
      <w:hyperlink r:id="rId16" w:tooltip="Glossary: Waste" w:history="1">
        <w:r w:rsidRPr="00AB5960">
          <w:rPr>
            <w:rStyle w:val="a4"/>
            <w:rFonts w:ascii="Times New Roman" w:hAnsi="Times New Roman" w:cs="Times New Roman"/>
            <w:color w:val="auto"/>
            <w:sz w:val="24"/>
            <w:szCs w:val="24"/>
            <w:u w:val="none"/>
            <w:lang w:val="en-US"/>
          </w:rPr>
          <w:t>waste</w:t>
        </w:r>
      </w:hyperlink>
      <w:r w:rsidRPr="00AB5960">
        <w:rPr>
          <w:rFonts w:ascii="Times New Roman" w:hAnsi="Times New Roman" w:cs="Times New Roman"/>
          <w:sz w:val="24"/>
          <w:szCs w:val="24"/>
          <w:lang w:val="en-US"/>
        </w:rPr>
        <w:t> treatment.</w:t>
      </w:r>
    </w:p>
    <w:p w14:paraId="64ABA8C5" w14:textId="614A9DC7" w:rsidR="002B79FF" w:rsidRPr="00AB5960" w:rsidRDefault="00284EA7" w:rsidP="002B79FF">
      <w:pPr>
        <w:pStyle w:val="a3"/>
        <w:numPr>
          <w:ilvl w:val="0"/>
          <w:numId w:val="4"/>
        </w:numPr>
        <w:spacing w:after="0" w:line="240" w:lineRule="auto"/>
        <w:rPr>
          <w:rFonts w:ascii="Times New Roman" w:hAnsi="Times New Roman" w:cs="Times New Roman"/>
          <w:sz w:val="24"/>
          <w:szCs w:val="24"/>
          <w:lang w:val="en-US"/>
        </w:rPr>
      </w:pPr>
      <w:hyperlink r:id="rId17" w:tooltip="Glossary: Waste" w:history="1">
        <w:r w:rsidR="002B79FF" w:rsidRPr="00AB5960">
          <w:rPr>
            <w:rStyle w:val="a4"/>
            <w:rFonts w:ascii="Times New Roman" w:hAnsi="Times New Roman" w:cs="Times New Roman"/>
            <w:color w:val="auto"/>
            <w:sz w:val="24"/>
            <w:szCs w:val="24"/>
            <w:u w:val="none"/>
            <w:lang w:val="en-US"/>
          </w:rPr>
          <w:t>Waste</w:t>
        </w:r>
      </w:hyperlink>
      <w:r w:rsidR="002B79FF" w:rsidRPr="00AB5960">
        <w:rPr>
          <w:rFonts w:ascii="Times New Roman" w:hAnsi="Times New Roman" w:cs="Times New Roman"/>
          <w:sz w:val="24"/>
          <w:szCs w:val="24"/>
          <w:lang w:val="en-US"/>
        </w:rPr>
        <w:t> treatment: </w:t>
      </w:r>
      <w:hyperlink r:id="rId18" w:tooltip="Glossary: Incineration" w:history="1">
        <w:r w:rsidR="00DA72DC">
          <w:rPr>
            <w:rStyle w:val="a4"/>
            <w:rFonts w:ascii="Times New Roman" w:hAnsi="Times New Roman" w:cs="Times New Roman"/>
            <w:color w:val="auto"/>
            <w:sz w:val="24"/>
            <w:szCs w:val="24"/>
            <w:u w:val="none"/>
            <w:lang w:val="en-US"/>
          </w:rPr>
          <w:t>I</w:t>
        </w:r>
        <w:r w:rsidR="002B79FF" w:rsidRPr="00AB5960">
          <w:rPr>
            <w:rStyle w:val="a4"/>
            <w:rFonts w:ascii="Times New Roman" w:hAnsi="Times New Roman" w:cs="Times New Roman"/>
            <w:color w:val="auto"/>
            <w:sz w:val="24"/>
            <w:szCs w:val="24"/>
            <w:u w:val="none"/>
            <w:lang w:val="en-US"/>
          </w:rPr>
          <w:t>ncineration</w:t>
        </w:r>
      </w:hyperlink>
      <w:r w:rsidR="002B79FF" w:rsidRPr="00AB5960">
        <w:rPr>
          <w:rFonts w:ascii="Times New Roman" w:hAnsi="Times New Roman" w:cs="Times New Roman"/>
          <w:sz w:val="24"/>
          <w:szCs w:val="24"/>
          <w:lang w:val="en-US"/>
        </w:rPr>
        <w:t>. Environmental impacts of </w:t>
      </w:r>
      <w:hyperlink r:id="rId19" w:tooltip="Glossary: Incineration" w:history="1">
        <w:r w:rsidR="002B79FF" w:rsidRPr="00AB5960">
          <w:rPr>
            <w:rStyle w:val="a4"/>
            <w:rFonts w:ascii="Times New Roman" w:hAnsi="Times New Roman" w:cs="Times New Roman"/>
            <w:color w:val="auto"/>
            <w:sz w:val="24"/>
            <w:szCs w:val="24"/>
            <w:u w:val="none"/>
            <w:lang w:val="en-US"/>
          </w:rPr>
          <w:t>incineration</w:t>
        </w:r>
      </w:hyperlink>
      <w:r w:rsidR="002B79FF" w:rsidRPr="00AB5960">
        <w:rPr>
          <w:rFonts w:ascii="Times New Roman" w:hAnsi="Times New Roman" w:cs="Times New Roman"/>
          <w:sz w:val="24"/>
          <w:szCs w:val="24"/>
          <w:lang w:val="en-US"/>
        </w:rPr>
        <w:t>.</w:t>
      </w:r>
    </w:p>
    <w:p w14:paraId="28766B87" w14:textId="77777777" w:rsidR="002B79FF" w:rsidRPr="00AB5960" w:rsidRDefault="00284EA7" w:rsidP="002B79FF">
      <w:pPr>
        <w:pStyle w:val="a3"/>
        <w:numPr>
          <w:ilvl w:val="0"/>
          <w:numId w:val="4"/>
        </w:numPr>
        <w:spacing w:after="0" w:line="240" w:lineRule="auto"/>
        <w:rPr>
          <w:rFonts w:ascii="Times New Roman" w:hAnsi="Times New Roman" w:cs="Times New Roman"/>
          <w:sz w:val="24"/>
          <w:szCs w:val="24"/>
        </w:rPr>
      </w:pPr>
      <w:hyperlink r:id="rId20" w:tooltip="Glossary: Landfill" w:history="1">
        <w:r w:rsidR="002B79FF" w:rsidRPr="00AB5960">
          <w:rPr>
            <w:rStyle w:val="a4"/>
            <w:rFonts w:ascii="Times New Roman" w:hAnsi="Times New Roman" w:cs="Times New Roman"/>
            <w:color w:val="auto"/>
            <w:sz w:val="24"/>
            <w:szCs w:val="24"/>
            <w:u w:val="none"/>
          </w:rPr>
          <w:t>Landfill</w:t>
        </w:r>
      </w:hyperlink>
      <w:r w:rsidR="002B79FF" w:rsidRPr="00AB5960">
        <w:rPr>
          <w:rFonts w:ascii="Times New Roman" w:hAnsi="Times New Roman" w:cs="Times New Roman"/>
          <w:sz w:val="24"/>
          <w:szCs w:val="24"/>
        </w:rPr>
        <w:t> </w:t>
      </w:r>
      <w:hyperlink r:id="rId21" w:tooltip="Glossary: Waste" w:history="1">
        <w:r w:rsidR="002B79FF" w:rsidRPr="00AB5960">
          <w:rPr>
            <w:rStyle w:val="a4"/>
            <w:rFonts w:ascii="Times New Roman" w:hAnsi="Times New Roman" w:cs="Times New Roman"/>
            <w:color w:val="auto"/>
            <w:sz w:val="24"/>
            <w:szCs w:val="24"/>
            <w:u w:val="none"/>
          </w:rPr>
          <w:t>waste</w:t>
        </w:r>
      </w:hyperlink>
      <w:r w:rsidR="002B79FF" w:rsidRPr="00AB5960">
        <w:rPr>
          <w:rFonts w:ascii="Times New Roman" w:hAnsi="Times New Roman" w:cs="Times New Roman"/>
          <w:sz w:val="24"/>
          <w:szCs w:val="24"/>
        </w:rPr>
        <w:t> disposal.</w:t>
      </w:r>
    </w:p>
    <w:p w14:paraId="6207EB57" w14:textId="77777777" w:rsidR="002B79FF" w:rsidRPr="00AB5960" w:rsidRDefault="002B79FF" w:rsidP="002B79FF">
      <w:pPr>
        <w:pStyle w:val="a3"/>
        <w:numPr>
          <w:ilvl w:val="0"/>
          <w:numId w:val="4"/>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Treatment of organic </w:t>
      </w:r>
      <w:hyperlink r:id="rId22" w:tooltip="Glossary: Waste" w:history="1">
        <w:r w:rsidRPr="00AB5960">
          <w:rPr>
            <w:rStyle w:val="a4"/>
            <w:rFonts w:ascii="Times New Roman" w:hAnsi="Times New Roman" w:cs="Times New Roman"/>
            <w:color w:val="auto"/>
            <w:sz w:val="24"/>
            <w:szCs w:val="24"/>
            <w:u w:val="none"/>
            <w:lang w:val="en-US"/>
          </w:rPr>
          <w:t>waste</w:t>
        </w:r>
      </w:hyperlink>
      <w:r w:rsidRPr="00AB5960">
        <w:rPr>
          <w:rFonts w:ascii="Times New Roman" w:hAnsi="Times New Roman" w:cs="Times New Roman"/>
          <w:sz w:val="24"/>
          <w:szCs w:val="24"/>
          <w:lang w:val="en-US"/>
        </w:rPr>
        <w:t>: </w:t>
      </w:r>
      <w:hyperlink r:id="rId23" w:tooltip="Glossary: Composting" w:history="1">
        <w:r w:rsidRPr="00AB5960">
          <w:rPr>
            <w:rStyle w:val="a4"/>
            <w:rFonts w:ascii="Times New Roman" w:hAnsi="Times New Roman" w:cs="Times New Roman"/>
            <w:color w:val="auto"/>
            <w:sz w:val="24"/>
            <w:szCs w:val="24"/>
            <w:u w:val="none"/>
            <w:lang w:val="en-US"/>
          </w:rPr>
          <w:t>Composting</w:t>
        </w:r>
      </w:hyperlink>
      <w:r w:rsidRPr="00AB5960">
        <w:rPr>
          <w:rFonts w:ascii="Times New Roman" w:hAnsi="Times New Roman" w:cs="Times New Roman"/>
          <w:sz w:val="24"/>
          <w:szCs w:val="24"/>
          <w:lang w:val="en-US"/>
        </w:rPr>
        <w:t xml:space="preserve"> and anaerobic digestion.</w:t>
      </w:r>
    </w:p>
    <w:p w14:paraId="64DC4584" w14:textId="77777777" w:rsidR="002B79FF" w:rsidRPr="00AB5960" w:rsidRDefault="002B79FF" w:rsidP="002B79FF">
      <w:pPr>
        <w:pStyle w:val="a3"/>
        <w:numPr>
          <w:ilvl w:val="0"/>
          <w:numId w:val="4"/>
        </w:numPr>
        <w:spacing w:after="0" w:line="240" w:lineRule="auto"/>
        <w:rPr>
          <w:rFonts w:ascii="Times New Roman" w:hAnsi="Times New Roman" w:cs="Times New Roman"/>
          <w:sz w:val="24"/>
          <w:szCs w:val="24"/>
        </w:rPr>
      </w:pPr>
      <w:r w:rsidRPr="00AB5960">
        <w:rPr>
          <w:rFonts w:ascii="Times New Roman" w:hAnsi="Times New Roman" w:cs="Times New Roman"/>
          <w:sz w:val="24"/>
          <w:szCs w:val="24"/>
        </w:rPr>
        <w:t>E-</w:t>
      </w:r>
      <w:hyperlink r:id="rId24" w:tooltip="Glossary: Waste" w:history="1">
        <w:r w:rsidRPr="00AB5960">
          <w:rPr>
            <w:rStyle w:val="a4"/>
            <w:rFonts w:ascii="Times New Roman" w:hAnsi="Times New Roman" w:cs="Times New Roman"/>
            <w:color w:val="auto"/>
            <w:sz w:val="24"/>
            <w:szCs w:val="24"/>
            <w:u w:val="none"/>
          </w:rPr>
          <w:t>waste</w:t>
        </w:r>
      </w:hyperlink>
      <w:r w:rsidRPr="00AB5960">
        <w:rPr>
          <w:rFonts w:ascii="Times New Roman" w:hAnsi="Times New Roman" w:cs="Times New Roman"/>
          <w:sz w:val="24"/>
          <w:szCs w:val="24"/>
        </w:rPr>
        <w:t>.</w:t>
      </w:r>
    </w:p>
    <w:p w14:paraId="1A27D7E7" w14:textId="77777777" w:rsidR="002B79FF" w:rsidRPr="00AB5960" w:rsidRDefault="00284EA7" w:rsidP="002B79FF">
      <w:pPr>
        <w:pStyle w:val="a3"/>
        <w:numPr>
          <w:ilvl w:val="0"/>
          <w:numId w:val="4"/>
        </w:numPr>
        <w:spacing w:after="0" w:line="240" w:lineRule="auto"/>
        <w:rPr>
          <w:rFonts w:ascii="Times New Roman" w:hAnsi="Times New Roman" w:cs="Times New Roman"/>
          <w:sz w:val="24"/>
          <w:szCs w:val="24"/>
        </w:rPr>
      </w:pPr>
      <w:hyperlink r:id="rId25" w:tooltip="Glossary: Hazardous waste" w:history="1">
        <w:r w:rsidR="002B79FF" w:rsidRPr="00AB5960">
          <w:rPr>
            <w:rStyle w:val="a4"/>
            <w:rFonts w:ascii="Times New Roman" w:hAnsi="Times New Roman" w:cs="Times New Roman"/>
            <w:color w:val="auto"/>
            <w:sz w:val="24"/>
            <w:szCs w:val="24"/>
          </w:rPr>
          <w:t>Hazardous waste</w:t>
        </w:r>
      </w:hyperlink>
      <w:r w:rsidR="002B79FF" w:rsidRPr="00AB5960">
        <w:rPr>
          <w:rFonts w:ascii="Times New Roman" w:hAnsi="Times New Roman" w:cs="Times New Roman"/>
          <w:sz w:val="24"/>
          <w:szCs w:val="24"/>
        </w:rPr>
        <w:t>.</w:t>
      </w:r>
    </w:p>
    <w:p w14:paraId="0592704B" w14:textId="77777777" w:rsidR="002B79FF" w:rsidRPr="00AB5960" w:rsidRDefault="002B79FF" w:rsidP="002B79FF">
      <w:pPr>
        <w:spacing w:after="0" w:line="240" w:lineRule="auto"/>
        <w:rPr>
          <w:rFonts w:ascii="Times New Roman" w:hAnsi="Times New Roman" w:cs="Times New Roman"/>
          <w:sz w:val="24"/>
          <w:szCs w:val="24"/>
        </w:rPr>
      </w:pPr>
    </w:p>
    <w:p w14:paraId="3FFCF49C" w14:textId="39B2E587" w:rsidR="002B3016" w:rsidRPr="002B3016" w:rsidRDefault="002B3016" w:rsidP="002B3016">
      <w:pPr>
        <w:spacing w:after="0" w:line="240" w:lineRule="auto"/>
        <w:ind w:left="360"/>
        <w:jc w:val="center"/>
        <w:rPr>
          <w:rFonts w:ascii="Times New Roman" w:hAnsi="Times New Roman" w:cs="Times New Roman"/>
          <w:sz w:val="24"/>
          <w:szCs w:val="24"/>
          <w:lang w:val="en-US"/>
        </w:rPr>
      </w:pPr>
      <w:r w:rsidRPr="002B3016">
        <w:rPr>
          <w:rFonts w:ascii="Times New Roman" w:hAnsi="Times New Roman" w:cs="Times New Roman"/>
          <w:sz w:val="24"/>
          <w:szCs w:val="24"/>
          <w:lang w:val="en-US"/>
        </w:rPr>
        <w:t xml:space="preserve">From Module </w:t>
      </w:r>
      <w:r>
        <w:rPr>
          <w:rFonts w:ascii="Times New Roman" w:hAnsi="Times New Roman" w:cs="Times New Roman"/>
          <w:sz w:val="24"/>
          <w:szCs w:val="24"/>
          <w:lang w:val="en-US"/>
        </w:rPr>
        <w:t>2</w:t>
      </w:r>
    </w:p>
    <w:p w14:paraId="26472F58" w14:textId="77777777" w:rsidR="002B79FF" w:rsidRPr="00AB5960" w:rsidRDefault="002B79FF" w:rsidP="002B79FF">
      <w:pPr>
        <w:pStyle w:val="a3"/>
        <w:numPr>
          <w:ilvl w:val="0"/>
          <w:numId w:val="10"/>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Indoor particulate matter as a hygienic problem: sources, health effects, preventive measures.</w:t>
      </w:r>
    </w:p>
    <w:p w14:paraId="13F011A5" w14:textId="77777777" w:rsidR="002B79FF" w:rsidRPr="00AB5960" w:rsidRDefault="002B79FF" w:rsidP="002B79FF">
      <w:pPr>
        <w:pStyle w:val="a3"/>
        <w:numPr>
          <w:ilvl w:val="0"/>
          <w:numId w:val="10"/>
        </w:numPr>
        <w:spacing w:after="0" w:line="240" w:lineRule="auto"/>
        <w:rPr>
          <w:rFonts w:ascii="Times New Roman" w:hAnsi="Times New Roman" w:cs="Times New Roman"/>
          <w:sz w:val="24"/>
          <w:szCs w:val="24"/>
        </w:rPr>
      </w:pPr>
      <w:r w:rsidRPr="00AB5960">
        <w:rPr>
          <w:rFonts w:ascii="Times New Roman" w:hAnsi="Times New Roman" w:cs="Times New Roman"/>
          <w:sz w:val="24"/>
          <w:szCs w:val="24"/>
          <w:lang w:val="en-US"/>
        </w:rPr>
        <w:lastRenderedPageBreak/>
        <w:t>Solid fuels and indoor air pollution. the scale of the problem in different countries. </w:t>
      </w:r>
      <w:r w:rsidRPr="00AB5960">
        <w:rPr>
          <w:rFonts w:ascii="Times New Roman" w:hAnsi="Times New Roman" w:cs="Times New Roman"/>
          <w:sz w:val="24"/>
          <w:szCs w:val="24"/>
        </w:rPr>
        <w:t>Health effects. Preventive measures.</w:t>
      </w:r>
    </w:p>
    <w:p w14:paraId="7BE1B623" w14:textId="77777777" w:rsidR="002B79FF" w:rsidRPr="00AB5960" w:rsidRDefault="002B79FF" w:rsidP="002B79FF">
      <w:pPr>
        <w:pStyle w:val="a3"/>
        <w:numPr>
          <w:ilvl w:val="0"/>
          <w:numId w:val="10"/>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Environmental tobacco smoke as a hygienic problem. Antismoking policy in your country.</w:t>
      </w:r>
    </w:p>
    <w:p w14:paraId="1D155CB2" w14:textId="77777777" w:rsidR="002B79FF" w:rsidRPr="00AB5960" w:rsidRDefault="002B79FF" w:rsidP="002B79FF">
      <w:pPr>
        <w:pStyle w:val="a3"/>
        <w:numPr>
          <w:ilvl w:val="0"/>
          <w:numId w:val="10"/>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Asbestos and indoor air quality: sources, health effects, preventive measures.</w:t>
      </w:r>
    </w:p>
    <w:p w14:paraId="5791D56E" w14:textId="77777777" w:rsidR="002B79FF" w:rsidRPr="00AB5960" w:rsidRDefault="002B79FF" w:rsidP="002B79FF">
      <w:pPr>
        <w:pStyle w:val="a3"/>
        <w:numPr>
          <w:ilvl w:val="0"/>
          <w:numId w:val="10"/>
        </w:numPr>
        <w:spacing w:after="0" w:line="240" w:lineRule="auto"/>
        <w:rPr>
          <w:rFonts w:ascii="Times New Roman" w:hAnsi="Times New Roman" w:cs="Times New Roman"/>
          <w:sz w:val="24"/>
          <w:szCs w:val="24"/>
        </w:rPr>
      </w:pPr>
      <w:r w:rsidRPr="00AB5960">
        <w:rPr>
          <w:rFonts w:ascii="Times New Roman" w:hAnsi="Times New Roman" w:cs="Times New Roman"/>
          <w:sz w:val="24"/>
          <w:szCs w:val="24"/>
          <w:lang w:val="en-US"/>
        </w:rPr>
        <w:t xml:space="preserve">Bacteria and viruses and indoor air quality: sources, health effects, preventive measures. </w:t>
      </w:r>
      <w:r w:rsidRPr="00AB5960">
        <w:rPr>
          <w:rFonts w:ascii="Times New Roman" w:hAnsi="Times New Roman" w:cs="Times New Roman"/>
          <w:sz w:val="24"/>
          <w:szCs w:val="24"/>
        </w:rPr>
        <w:t>Mold in buildings: sources, health effects, preventive measures.</w:t>
      </w:r>
    </w:p>
    <w:p w14:paraId="10B5C2B7" w14:textId="77777777" w:rsidR="002B79FF" w:rsidRPr="00AB5960" w:rsidRDefault="002B79FF" w:rsidP="002B79FF">
      <w:pPr>
        <w:pStyle w:val="a3"/>
        <w:numPr>
          <w:ilvl w:val="0"/>
          <w:numId w:val="10"/>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Radon in buildings: sources, health effects, preventive measures.</w:t>
      </w:r>
    </w:p>
    <w:p w14:paraId="27FBB395" w14:textId="77777777" w:rsidR="002B79FF" w:rsidRPr="00AB5960" w:rsidRDefault="002B79FF" w:rsidP="002B79FF">
      <w:pPr>
        <w:pStyle w:val="a3"/>
        <w:numPr>
          <w:ilvl w:val="0"/>
          <w:numId w:val="10"/>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CO, VOCs, formaldehyde and pesticides in buildings: sources, health effects, preventive measures.</w:t>
      </w:r>
    </w:p>
    <w:p w14:paraId="73E6C5D7" w14:textId="77777777" w:rsidR="002B79FF" w:rsidRPr="00AB5960" w:rsidRDefault="002B79FF" w:rsidP="002B79FF">
      <w:pPr>
        <w:pStyle w:val="a3"/>
        <w:numPr>
          <w:ilvl w:val="0"/>
          <w:numId w:val="10"/>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Sick building syndrome. Factors related to increased prevalence of sick building syndrome.</w:t>
      </w:r>
    </w:p>
    <w:p w14:paraId="7740CACE" w14:textId="77777777" w:rsidR="002B79FF" w:rsidRPr="00AB5960" w:rsidRDefault="002B79FF" w:rsidP="002B79FF">
      <w:pPr>
        <w:pStyle w:val="a3"/>
        <w:numPr>
          <w:ilvl w:val="0"/>
          <w:numId w:val="10"/>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Indoor climate. Air humidity in buildings.</w:t>
      </w:r>
    </w:p>
    <w:p w14:paraId="0BB12ADD" w14:textId="137F3428" w:rsidR="002B79FF" w:rsidRPr="00AB5960" w:rsidRDefault="002B79FF" w:rsidP="002B79FF">
      <w:pPr>
        <w:pStyle w:val="a3"/>
        <w:numPr>
          <w:ilvl w:val="0"/>
          <w:numId w:val="10"/>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Ventilation and air-</w:t>
      </w:r>
      <w:r w:rsidR="00DA72DC" w:rsidRPr="00AB5960">
        <w:rPr>
          <w:rFonts w:ascii="Times New Roman" w:hAnsi="Times New Roman" w:cs="Times New Roman"/>
          <w:sz w:val="24"/>
          <w:szCs w:val="24"/>
          <w:lang w:val="en-US"/>
        </w:rPr>
        <w:t>conditioning</w:t>
      </w:r>
      <w:r w:rsidRPr="00AB5960">
        <w:rPr>
          <w:rFonts w:ascii="Times New Roman" w:hAnsi="Times New Roman" w:cs="Times New Roman"/>
          <w:sz w:val="24"/>
          <w:szCs w:val="24"/>
          <w:lang w:val="en-US"/>
        </w:rPr>
        <w:t xml:space="preserve"> in buildings.</w:t>
      </w:r>
    </w:p>
    <w:p w14:paraId="26C614A9" w14:textId="77777777" w:rsidR="002B79FF" w:rsidRPr="00AB5960" w:rsidRDefault="002B79FF" w:rsidP="002B79FF">
      <w:pPr>
        <w:pStyle w:val="a3"/>
        <w:numPr>
          <w:ilvl w:val="0"/>
          <w:numId w:val="10"/>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Light physics. Luminous intensity, luminance, illuminance: definitions, units.</w:t>
      </w:r>
    </w:p>
    <w:p w14:paraId="18136FF6" w14:textId="77777777" w:rsidR="002B79FF" w:rsidRPr="00AB5960" w:rsidRDefault="002B79FF" w:rsidP="002B79FF">
      <w:pPr>
        <w:pStyle w:val="a3"/>
        <w:numPr>
          <w:ilvl w:val="0"/>
          <w:numId w:val="10"/>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Sunlight and health. UVR in sunlight and its health effects.</w:t>
      </w:r>
    </w:p>
    <w:p w14:paraId="3CBAFEAB" w14:textId="77777777" w:rsidR="002B79FF" w:rsidRPr="00AB5960" w:rsidRDefault="002B79FF" w:rsidP="002B79FF">
      <w:pPr>
        <w:pStyle w:val="a3"/>
        <w:numPr>
          <w:ilvl w:val="0"/>
          <w:numId w:val="10"/>
        </w:numPr>
        <w:spacing w:after="0" w:line="240" w:lineRule="auto"/>
        <w:rPr>
          <w:rFonts w:ascii="Times New Roman" w:hAnsi="Times New Roman" w:cs="Times New Roman"/>
          <w:sz w:val="24"/>
          <w:szCs w:val="24"/>
        </w:rPr>
      </w:pPr>
      <w:r w:rsidRPr="00AB5960">
        <w:rPr>
          <w:rFonts w:ascii="Times New Roman" w:hAnsi="Times New Roman" w:cs="Times New Roman"/>
          <w:sz w:val="24"/>
          <w:szCs w:val="24"/>
        </w:rPr>
        <w:t>Lighting in buildings: daylight.</w:t>
      </w:r>
    </w:p>
    <w:p w14:paraId="6CC8B8D7" w14:textId="7B643038" w:rsidR="002B79FF" w:rsidRPr="00AB5960" w:rsidRDefault="002B79FF" w:rsidP="002B79FF">
      <w:pPr>
        <w:pStyle w:val="a3"/>
        <w:numPr>
          <w:ilvl w:val="0"/>
          <w:numId w:val="10"/>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 xml:space="preserve">Lighting in buildings: artificial lighting. </w:t>
      </w:r>
    </w:p>
    <w:p w14:paraId="6B67FE53" w14:textId="77777777" w:rsidR="002B79FF" w:rsidRPr="00AB5960" w:rsidRDefault="002B79FF" w:rsidP="002B79FF">
      <w:pPr>
        <w:pStyle w:val="a3"/>
        <w:numPr>
          <w:ilvl w:val="0"/>
          <w:numId w:val="10"/>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Lighting pollution as a hygienic problem.</w:t>
      </w:r>
    </w:p>
    <w:p w14:paraId="0F94977D" w14:textId="77777777" w:rsidR="002B79FF" w:rsidRPr="00AB5960" w:rsidRDefault="002B79FF" w:rsidP="002B79FF">
      <w:pPr>
        <w:pStyle w:val="a3"/>
        <w:numPr>
          <w:ilvl w:val="0"/>
          <w:numId w:val="10"/>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Requirements to place for hospital location.</w:t>
      </w:r>
    </w:p>
    <w:p w14:paraId="37CE5E3E" w14:textId="77777777" w:rsidR="002B79FF" w:rsidRPr="00AB5960" w:rsidRDefault="002B79FF" w:rsidP="002B79FF">
      <w:pPr>
        <w:pStyle w:val="a3"/>
        <w:numPr>
          <w:ilvl w:val="0"/>
          <w:numId w:val="10"/>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Requirements to hospital building equipment.</w:t>
      </w:r>
    </w:p>
    <w:p w14:paraId="030239BC" w14:textId="77777777" w:rsidR="002B79FF" w:rsidRPr="00AB5960" w:rsidRDefault="002B79FF" w:rsidP="002B79FF">
      <w:pPr>
        <w:pStyle w:val="a3"/>
        <w:numPr>
          <w:ilvl w:val="0"/>
          <w:numId w:val="10"/>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General requirement to hospital housekeeping. Cleaning in hospitals. Disinfection and sterilization in hospitals.</w:t>
      </w:r>
    </w:p>
    <w:p w14:paraId="076D802C" w14:textId="77777777" w:rsidR="002B79FF" w:rsidRPr="00AB5960" w:rsidRDefault="002B79FF" w:rsidP="002B79FF">
      <w:pPr>
        <w:pStyle w:val="a3"/>
        <w:numPr>
          <w:ilvl w:val="0"/>
          <w:numId w:val="10"/>
        </w:numPr>
        <w:spacing w:after="0" w:line="240" w:lineRule="auto"/>
        <w:rPr>
          <w:rFonts w:ascii="Times New Roman" w:hAnsi="Times New Roman" w:cs="Times New Roman"/>
          <w:sz w:val="24"/>
          <w:szCs w:val="24"/>
        </w:rPr>
      </w:pPr>
      <w:r w:rsidRPr="00AB5960">
        <w:rPr>
          <w:rFonts w:ascii="Times New Roman" w:hAnsi="Times New Roman" w:cs="Times New Roman"/>
          <w:sz w:val="24"/>
          <w:szCs w:val="24"/>
        </w:rPr>
        <w:t>Hospital zoning.</w:t>
      </w:r>
    </w:p>
    <w:p w14:paraId="79CAE165" w14:textId="77777777" w:rsidR="002B79FF" w:rsidRPr="00AB5960" w:rsidRDefault="002B79FF" w:rsidP="002B79FF">
      <w:pPr>
        <w:pStyle w:val="a3"/>
        <w:numPr>
          <w:ilvl w:val="0"/>
          <w:numId w:val="10"/>
        </w:numPr>
        <w:spacing w:after="0" w:line="240" w:lineRule="auto"/>
        <w:rPr>
          <w:rFonts w:ascii="Times New Roman" w:hAnsi="Times New Roman" w:cs="Times New Roman"/>
          <w:sz w:val="24"/>
          <w:szCs w:val="24"/>
        </w:rPr>
      </w:pPr>
      <w:r w:rsidRPr="00AB5960">
        <w:rPr>
          <w:rFonts w:ascii="Times New Roman" w:hAnsi="Times New Roman" w:cs="Times New Roman"/>
          <w:sz w:val="24"/>
          <w:szCs w:val="24"/>
          <w:lang w:val="en-US"/>
        </w:rPr>
        <w:t xml:space="preserve">Nosocomial infections: definition, examples of sources. Routes of transmission of nosocomial infections. </w:t>
      </w:r>
      <w:r w:rsidRPr="00AB5960">
        <w:rPr>
          <w:rFonts w:ascii="Times New Roman" w:hAnsi="Times New Roman" w:cs="Times New Roman"/>
          <w:sz w:val="24"/>
          <w:szCs w:val="24"/>
        </w:rPr>
        <w:t>Nosocomial infection precautions.</w:t>
      </w:r>
    </w:p>
    <w:p w14:paraId="7735C807" w14:textId="77777777" w:rsidR="002B79FF" w:rsidRPr="00AB5960" w:rsidRDefault="002B79FF" w:rsidP="002B79FF">
      <w:pPr>
        <w:pStyle w:val="a3"/>
        <w:numPr>
          <w:ilvl w:val="0"/>
          <w:numId w:val="10"/>
        </w:numPr>
        <w:spacing w:after="0" w:line="240" w:lineRule="auto"/>
        <w:rPr>
          <w:rFonts w:ascii="Times New Roman" w:hAnsi="Times New Roman" w:cs="Times New Roman"/>
          <w:sz w:val="24"/>
          <w:szCs w:val="24"/>
        </w:rPr>
      </w:pPr>
      <w:r w:rsidRPr="00AB5960">
        <w:rPr>
          <w:rFonts w:ascii="Times New Roman" w:hAnsi="Times New Roman" w:cs="Times New Roman"/>
          <w:sz w:val="24"/>
          <w:szCs w:val="24"/>
        </w:rPr>
        <w:t>Hand hygiene in hospitals.</w:t>
      </w:r>
    </w:p>
    <w:p w14:paraId="65479F2A" w14:textId="77777777" w:rsidR="002B79FF" w:rsidRPr="00AB5960" w:rsidRDefault="002B79FF" w:rsidP="002B79FF">
      <w:pPr>
        <w:pStyle w:val="a3"/>
        <w:numPr>
          <w:ilvl w:val="0"/>
          <w:numId w:val="10"/>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Measures for improving infection control in hospitals.</w:t>
      </w:r>
    </w:p>
    <w:p w14:paraId="07B1FA62" w14:textId="77777777" w:rsidR="002B79FF" w:rsidRPr="00AB5960" w:rsidRDefault="002B79FF" w:rsidP="002B79FF">
      <w:pPr>
        <w:pStyle w:val="a3"/>
        <w:numPr>
          <w:ilvl w:val="0"/>
          <w:numId w:val="10"/>
        </w:numPr>
        <w:spacing w:after="0" w:line="240" w:lineRule="auto"/>
        <w:rPr>
          <w:rFonts w:ascii="Times New Roman" w:hAnsi="Times New Roman" w:cs="Times New Roman"/>
          <w:sz w:val="24"/>
          <w:szCs w:val="24"/>
        </w:rPr>
      </w:pPr>
      <w:r w:rsidRPr="00AB5960">
        <w:rPr>
          <w:rFonts w:ascii="Times New Roman" w:hAnsi="Times New Roman" w:cs="Times New Roman"/>
          <w:sz w:val="24"/>
          <w:szCs w:val="24"/>
        </w:rPr>
        <w:t>Health care waste management.</w:t>
      </w:r>
    </w:p>
    <w:p w14:paraId="51DF3933" w14:textId="77777777" w:rsidR="002B79FF" w:rsidRPr="00AB5960" w:rsidRDefault="002B79FF" w:rsidP="002B79FF">
      <w:pPr>
        <w:spacing w:after="0" w:line="240" w:lineRule="auto"/>
        <w:rPr>
          <w:rFonts w:ascii="Times New Roman" w:hAnsi="Times New Roman" w:cs="Times New Roman"/>
          <w:sz w:val="24"/>
          <w:szCs w:val="24"/>
        </w:rPr>
      </w:pPr>
    </w:p>
    <w:p w14:paraId="3E34B685" w14:textId="7EBE01F2" w:rsidR="002B3016" w:rsidRPr="002B3016" w:rsidRDefault="002B3016" w:rsidP="002B3016">
      <w:pPr>
        <w:spacing w:after="0" w:line="240" w:lineRule="auto"/>
        <w:ind w:left="360"/>
        <w:jc w:val="center"/>
        <w:rPr>
          <w:rFonts w:ascii="Times New Roman" w:hAnsi="Times New Roman" w:cs="Times New Roman"/>
          <w:sz w:val="24"/>
          <w:szCs w:val="24"/>
          <w:lang w:val="en-US"/>
        </w:rPr>
      </w:pPr>
      <w:r w:rsidRPr="002B3016">
        <w:rPr>
          <w:rFonts w:ascii="Times New Roman" w:hAnsi="Times New Roman" w:cs="Times New Roman"/>
          <w:sz w:val="24"/>
          <w:szCs w:val="24"/>
          <w:lang w:val="en-US"/>
        </w:rPr>
        <w:t xml:space="preserve">From Module </w:t>
      </w:r>
      <w:r>
        <w:rPr>
          <w:rFonts w:ascii="Times New Roman" w:hAnsi="Times New Roman" w:cs="Times New Roman"/>
          <w:sz w:val="24"/>
          <w:szCs w:val="24"/>
          <w:lang w:val="en-US"/>
        </w:rPr>
        <w:t>3</w:t>
      </w:r>
    </w:p>
    <w:p w14:paraId="1751BD91" w14:textId="77777777" w:rsidR="002B79FF" w:rsidRPr="00AB5960" w:rsidRDefault="002B79FF" w:rsidP="002B79FF">
      <w:pPr>
        <w:pStyle w:val="a3"/>
        <w:numPr>
          <w:ilvl w:val="0"/>
          <w:numId w:val="11"/>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Age groups classifications in children and adolescents. </w:t>
      </w:r>
    </w:p>
    <w:p w14:paraId="35E22025" w14:textId="77777777" w:rsidR="002B79FF" w:rsidRPr="00AB5960" w:rsidRDefault="002B79FF" w:rsidP="002B79FF">
      <w:pPr>
        <w:pStyle w:val="a3"/>
        <w:numPr>
          <w:ilvl w:val="0"/>
          <w:numId w:val="11"/>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Fetal growth. Risk factors of growth retardation. Growth retardation in developing countries.</w:t>
      </w:r>
    </w:p>
    <w:p w14:paraId="3EF7F552" w14:textId="77777777" w:rsidR="002B79FF" w:rsidRPr="00AB5960" w:rsidRDefault="002B79FF" w:rsidP="002B79FF">
      <w:pPr>
        <w:pStyle w:val="a3"/>
        <w:numPr>
          <w:ilvl w:val="0"/>
          <w:numId w:val="11"/>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Child growth indicators and their interpretation. Health and social consequences of impaired growth.</w:t>
      </w:r>
    </w:p>
    <w:p w14:paraId="498B2860" w14:textId="77777777" w:rsidR="002B79FF" w:rsidRPr="00AB5960" w:rsidRDefault="002B79FF" w:rsidP="002B79FF">
      <w:pPr>
        <w:pStyle w:val="a3"/>
        <w:numPr>
          <w:ilvl w:val="0"/>
          <w:numId w:val="11"/>
        </w:numPr>
        <w:spacing w:after="0" w:line="240" w:lineRule="auto"/>
        <w:rPr>
          <w:rFonts w:ascii="Times New Roman" w:hAnsi="Times New Roman" w:cs="Times New Roman"/>
          <w:sz w:val="24"/>
          <w:szCs w:val="24"/>
        </w:rPr>
      </w:pPr>
      <w:r w:rsidRPr="00AB5960">
        <w:rPr>
          <w:rFonts w:ascii="Times New Roman" w:hAnsi="Times New Roman" w:cs="Times New Roman"/>
          <w:sz w:val="24"/>
          <w:szCs w:val="24"/>
          <w:lang w:val="en-US"/>
        </w:rPr>
        <w:t>Systems by which a child or a group of children can be compared to the reference population: Z-scores (standard deviation [SD] scores). </w:t>
      </w:r>
      <w:r w:rsidRPr="00AB5960">
        <w:rPr>
          <w:rFonts w:ascii="Times New Roman" w:hAnsi="Times New Roman" w:cs="Times New Roman"/>
          <w:sz w:val="24"/>
          <w:szCs w:val="24"/>
        </w:rPr>
        <w:t>Measurements, interpretation, strengths and weaknesses, clinical applications.</w:t>
      </w:r>
    </w:p>
    <w:p w14:paraId="50FEDAD1" w14:textId="77777777" w:rsidR="002B79FF" w:rsidRPr="00AB5960" w:rsidRDefault="002B79FF" w:rsidP="002B79FF">
      <w:pPr>
        <w:pStyle w:val="a3"/>
        <w:numPr>
          <w:ilvl w:val="0"/>
          <w:numId w:val="11"/>
        </w:numPr>
        <w:spacing w:after="0" w:line="240" w:lineRule="auto"/>
        <w:rPr>
          <w:rFonts w:ascii="Times New Roman" w:hAnsi="Times New Roman" w:cs="Times New Roman"/>
          <w:sz w:val="24"/>
          <w:szCs w:val="24"/>
        </w:rPr>
      </w:pPr>
      <w:r w:rsidRPr="00AB5960">
        <w:rPr>
          <w:rFonts w:ascii="Times New Roman" w:hAnsi="Times New Roman" w:cs="Times New Roman"/>
          <w:sz w:val="24"/>
          <w:szCs w:val="24"/>
        </w:rPr>
        <w:t>Indices of reproductive development.</w:t>
      </w:r>
    </w:p>
    <w:p w14:paraId="5C1D64F5" w14:textId="77777777" w:rsidR="002B79FF" w:rsidRPr="00AB5960" w:rsidRDefault="002B79FF" w:rsidP="002B79FF">
      <w:pPr>
        <w:pStyle w:val="a3"/>
        <w:numPr>
          <w:ilvl w:val="0"/>
          <w:numId w:val="11"/>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School readiness: definition. School readiness tests. </w:t>
      </w:r>
    </w:p>
    <w:p w14:paraId="6EB6ED75" w14:textId="77777777" w:rsidR="002B79FF" w:rsidRPr="00AB5960" w:rsidRDefault="002B79FF" w:rsidP="002B79FF">
      <w:pPr>
        <w:pStyle w:val="a3"/>
        <w:numPr>
          <w:ilvl w:val="0"/>
          <w:numId w:val="11"/>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Children and adolescent’s obesity as a public health problem.</w:t>
      </w:r>
    </w:p>
    <w:p w14:paraId="7AC09544" w14:textId="77777777" w:rsidR="002B79FF" w:rsidRPr="00AB5960" w:rsidRDefault="002B79FF" w:rsidP="002B79FF">
      <w:pPr>
        <w:pStyle w:val="a3"/>
        <w:numPr>
          <w:ilvl w:val="0"/>
          <w:numId w:val="11"/>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Interventions aimed at promoting healthy growth and development.</w:t>
      </w:r>
    </w:p>
    <w:p w14:paraId="492B43F8" w14:textId="77777777" w:rsidR="002B79FF" w:rsidRPr="00AB5960" w:rsidRDefault="002B79FF" w:rsidP="002B79FF">
      <w:pPr>
        <w:pStyle w:val="a3"/>
        <w:numPr>
          <w:ilvl w:val="0"/>
          <w:numId w:val="11"/>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Health problems in different age groups of children and adolescents.</w:t>
      </w:r>
    </w:p>
    <w:p w14:paraId="070F3950" w14:textId="77777777" w:rsidR="002B79FF" w:rsidRPr="00AB5960" w:rsidRDefault="002B79FF" w:rsidP="002B79FF">
      <w:pPr>
        <w:pStyle w:val="a3"/>
        <w:numPr>
          <w:ilvl w:val="0"/>
          <w:numId w:val="11"/>
        </w:numPr>
        <w:spacing w:after="0" w:line="240" w:lineRule="auto"/>
        <w:rPr>
          <w:rFonts w:ascii="Times New Roman" w:hAnsi="Times New Roman" w:cs="Times New Roman"/>
          <w:sz w:val="24"/>
          <w:szCs w:val="24"/>
        </w:rPr>
      </w:pPr>
      <w:r w:rsidRPr="00AB5960">
        <w:rPr>
          <w:rFonts w:ascii="Times New Roman" w:hAnsi="Times New Roman" w:cs="Times New Roman"/>
          <w:sz w:val="24"/>
          <w:szCs w:val="24"/>
        </w:rPr>
        <w:t>Adolescents and reproductive health.</w:t>
      </w:r>
    </w:p>
    <w:p w14:paraId="6E165AAC" w14:textId="77777777" w:rsidR="002B79FF" w:rsidRPr="00AB5960" w:rsidRDefault="002B79FF" w:rsidP="002B79FF">
      <w:pPr>
        <w:pStyle w:val="a3"/>
        <w:numPr>
          <w:ilvl w:val="0"/>
          <w:numId w:val="11"/>
        </w:numPr>
        <w:spacing w:after="0" w:line="240" w:lineRule="auto"/>
        <w:rPr>
          <w:rFonts w:ascii="Times New Roman" w:hAnsi="Times New Roman" w:cs="Times New Roman"/>
          <w:sz w:val="24"/>
          <w:szCs w:val="24"/>
        </w:rPr>
      </w:pPr>
      <w:r w:rsidRPr="00AB5960">
        <w:rPr>
          <w:rFonts w:ascii="Times New Roman" w:hAnsi="Times New Roman" w:cs="Times New Roman"/>
          <w:sz w:val="24"/>
          <w:szCs w:val="24"/>
        </w:rPr>
        <w:t>Adolescents and mental health.</w:t>
      </w:r>
    </w:p>
    <w:p w14:paraId="6AA1638E" w14:textId="77777777" w:rsidR="002B79FF" w:rsidRPr="00AB5960" w:rsidRDefault="002B79FF" w:rsidP="002B79FF">
      <w:pPr>
        <w:pStyle w:val="a3"/>
        <w:numPr>
          <w:ilvl w:val="0"/>
          <w:numId w:val="11"/>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Groups of health in children and adolescents.</w:t>
      </w:r>
    </w:p>
    <w:p w14:paraId="4C752E27" w14:textId="5B2E7685" w:rsidR="002B79FF" w:rsidRPr="00AB5960" w:rsidRDefault="002B79FF" w:rsidP="002B79FF">
      <w:pPr>
        <w:pStyle w:val="a3"/>
        <w:numPr>
          <w:ilvl w:val="0"/>
          <w:numId w:val="11"/>
        </w:numPr>
        <w:spacing w:after="0" w:line="240" w:lineRule="auto"/>
        <w:rPr>
          <w:rFonts w:ascii="Times New Roman" w:hAnsi="Times New Roman" w:cs="Times New Roman"/>
          <w:sz w:val="24"/>
          <w:szCs w:val="24"/>
        </w:rPr>
      </w:pPr>
      <w:r w:rsidRPr="00AB5960">
        <w:rPr>
          <w:rFonts w:ascii="Times New Roman" w:hAnsi="Times New Roman" w:cs="Times New Roman"/>
          <w:sz w:val="24"/>
          <w:szCs w:val="24"/>
        </w:rPr>
        <w:t>Health services for adolescents.</w:t>
      </w:r>
    </w:p>
    <w:p w14:paraId="467879C4" w14:textId="77777777" w:rsidR="002B79FF" w:rsidRPr="00AB5960" w:rsidRDefault="002B79FF" w:rsidP="002B79FF">
      <w:pPr>
        <w:pStyle w:val="a3"/>
        <w:numPr>
          <w:ilvl w:val="0"/>
          <w:numId w:val="11"/>
        </w:numPr>
        <w:spacing w:after="0" w:line="240" w:lineRule="auto"/>
        <w:rPr>
          <w:rFonts w:ascii="Times New Roman" w:hAnsi="Times New Roman" w:cs="Times New Roman"/>
          <w:sz w:val="24"/>
          <w:szCs w:val="24"/>
        </w:rPr>
      </w:pPr>
      <w:r w:rsidRPr="00AB5960">
        <w:rPr>
          <w:rFonts w:ascii="Times New Roman" w:hAnsi="Times New Roman" w:cs="Times New Roman"/>
          <w:sz w:val="24"/>
          <w:szCs w:val="24"/>
        </w:rPr>
        <w:t>Children health services.</w:t>
      </w:r>
    </w:p>
    <w:p w14:paraId="16E427C0" w14:textId="77777777" w:rsidR="002B79FF" w:rsidRPr="00AB5960" w:rsidRDefault="002B79FF" w:rsidP="002B79FF">
      <w:pPr>
        <w:pStyle w:val="a3"/>
        <w:numPr>
          <w:ilvl w:val="0"/>
          <w:numId w:val="11"/>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The basic sanitary-and-hygienic requirements to construction and maintenance of schools.</w:t>
      </w:r>
    </w:p>
    <w:p w14:paraId="49D5B888" w14:textId="77777777" w:rsidR="002B79FF" w:rsidRPr="00AB5960" w:rsidRDefault="002B79FF" w:rsidP="002B79FF">
      <w:pPr>
        <w:pStyle w:val="a3"/>
        <w:numPr>
          <w:ilvl w:val="0"/>
          <w:numId w:val="11"/>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Hygienic requirements to school location.</w:t>
      </w:r>
    </w:p>
    <w:p w14:paraId="271513B2" w14:textId="77777777" w:rsidR="002B79FF" w:rsidRPr="00AB5960" w:rsidRDefault="002B79FF" w:rsidP="002B79FF">
      <w:pPr>
        <w:pStyle w:val="a3"/>
        <w:numPr>
          <w:ilvl w:val="0"/>
          <w:numId w:val="11"/>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lastRenderedPageBreak/>
        <w:t>Hygienic requirements to school schedule.</w:t>
      </w:r>
    </w:p>
    <w:p w14:paraId="6EA168C8" w14:textId="77777777" w:rsidR="002B79FF" w:rsidRPr="00AB5960" w:rsidRDefault="002B79FF" w:rsidP="002B79FF">
      <w:pPr>
        <w:pStyle w:val="a3"/>
        <w:numPr>
          <w:ilvl w:val="0"/>
          <w:numId w:val="11"/>
        </w:numPr>
        <w:spacing w:after="0" w:line="240" w:lineRule="auto"/>
        <w:rPr>
          <w:rFonts w:ascii="Times New Roman" w:hAnsi="Times New Roman" w:cs="Times New Roman"/>
          <w:sz w:val="24"/>
          <w:szCs w:val="24"/>
          <w:lang w:val="en-US"/>
        </w:rPr>
      </w:pPr>
      <w:bookmarkStart w:id="1" w:name="_Hlk532123522"/>
      <w:r w:rsidRPr="00AB5960">
        <w:rPr>
          <w:rFonts w:ascii="Times New Roman" w:hAnsi="Times New Roman" w:cs="Times New Roman"/>
          <w:sz w:val="24"/>
          <w:szCs w:val="24"/>
          <w:lang w:val="en-US"/>
        </w:rPr>
        <w:t>School ergonomics and its influence on health</w:t>
      </w:r>
      <w:bookmarkEnd w:id="1"/>
      <w:r w:rsidRPr="00AB5960">
        <w:rPr>
          <w:rFonts w:ascii="Times New Roman" w:hAnsi="Times New Roman" w:cs="Times New Roman"/>
          <w:sz w:val="24"/>
          <w:szCs w:val="24"/>
          <w:lang w:val="en-US"/>
        </w:rPr>
        <w:t>.</w:t>
      </w:r>
    </w:p>
    <w:p w14:paraId="413DA7AF" w14:textId="77777777" w:rsidR="002B79FF" w:rsidRPr="00AB5960" w:rsidRDefault="002B79FF" w:rsidP="002B79FF">
      <w:pPr>
        <w:pStyle w:val="a3"/>
        <w:numPr>
          <w:ilvl w:val="0"/>
          <w:numId w:val="11"/>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Hygienic principles of correct organization of sport education in schools.</w:t>
      </w:r>
    </w:p>
    <w:p w14:paraId="7556B51F" w14:textId="77777777" w:rsidR="002B79FF" w:rsidRPr="00AB5960" w:rsidRDefault="002B79FF" w:rsidP="002B79FF">
      <w:pPr>
        <w:pStyle w:val="a3"/>
        <w:numPr>
          <w:ilvl w:val="0"/>
          <w:numId w:val="11"/>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Hygienic requirements to technical devices in schools.</w:t>
      </w:r>
    </w:p>
    <w:p w14:paraId="1A6F4A38" w14:textId="77777777" w:rsidR="002B79FF" w:rsidRPr="00AB5960" w:rsidRDefault="002B79FF" w:rsidP="002B79FF">
      <w:pPr>
        <w:spacing w:after="0" w:line="240" w:lineRule="auto"/>
        <w:rPr>
          <w:rFonts w:ascii="Times New Roman" w:hAnsi="Times New Roman" w:cs="Times New Roman"/>
          <w:sz w:val="24"/>
          <w:szCs w:val="24"/>
          <w:lang w:val="en-US"/>
        </w:rPr>
      </w:pPr>
    </w:p>
    <w:p w14:paraId="5CAF9B65" w14:textId="42912ACF" w:rsidR="002B3016" w:rsidRPr="002B3016" w:rsidRDefault="002B3016" w:rsidP="002B3016">
      <w:pPr>
        <w:spacing w:after="0" w:line="240" w:lineRule="auto"/>
        <w:ind w:left="360"/>
        <w:jc w:val="center"/>
        <w:rPr>
          <w:rFonts w:ascii="Times New Roman" w:hAnsi="Times New Roman" w:cs="Times New Roman"/>
          <w:sz w:val="24"/>
          <w:szCs w:val="24"/>
          <w:lang w:val="en-US"/>
        </w:rPr>
      </w:pPr>
      <w:r w:rsidRPr="002B3016">
        <w:rPr>
          <w:rFonts w:ascii="Times New Roman" w:hAnsi="Times New Roman" w:cs="Times New Roman"/>
          <w:sz w:val="24"/>
          <w:szCs w:val="24"/>
          <w:lang w:val="en-US"/>
        </w:rPr>
        <w:t xml:space="preserve">From Module </w:t>
      </w:r>
      <w:r>
        <w:rPr>
          <w:rFonts w:ascii="Times New Roman" w:hAnsi="Times New Roman" w:cs="Times New Roman"/>
          <w:sz w:val="24"/>
          <w:szCs w:val="24"/>
          <w:lang w:val="en-US"/>
        </w:rPr>
        <w:t>4</w:t>
      </w:r>
    </w:p>
    <w:p w14:paraId="360EAA45" w14:textId="77777777" w:rsidR="002B79FF" w:rsidRPr="00AB5960" w:rsidRDefault="002B79FF" w:rsidP="002B79FF">
      <w:pPr>
        <w:pStyle w:val="a3"/>
        <w:numPr>
          <w:ilvl w:val="0"/>
          <w:numId w:val="12"/>
        </w:numPr>
        <w:spacing w:after="0" w:line="240" w:lineRule="auto"/>
        <w:rPr>
          <w:rFonts w:ascii="Times New Roman" w:hAnsi="Times New Roman" w:cs="Times New Roman"/>
          <w:sz w:val="24"/>
          <w:szCs w:val="24"/>
        </w:rPr>
      </w:pPr>
      <w:r w:rsidRPr="00AB5960">
        <w:rPr>
          <w:rFonts w:ascii="Times New Roman" w:hAnsi="Times New Roman" w:cs="Times New Roman"/>
          <w:sz w:val="24"/>
          <w:szCs w:val="24"/>
          <w:lang w:val="en-US"/>
        </w:rPr>
        <w:t xml:space="preserve">The Human Right to Food. World hunger. Food and human health impacts. </w:t>
      </w:r>
      <w:r w:rsidRPr="00AB5960">
        <w:rPr>
          <w:rFonts w:ascii="Times New Roman" w:hAnsi="Times New Roman" w:cs="Times New Roman"/>
          <w:sz w:val="24"/>
          <w:szCs w:val="24"/>
        </w:rPr>
        <w:t>Food and environmental impacts.</w:t>
      </w:r>
    </w:p>
    <w:p w14:paraId="6BA6EB43" w14:textId="77777777" w:rsidR="002B79FF" w:rsidRPr="00AB5960" w:rsidRDefault="002B79FF" w:rsidP="002B79FF">
      <w:pPr>
        <w:pStyle w:val="a3"/>
        <w:numPr>
          <w:ilvl w:val="0"/>
          <w:numId w:val="12"/>
        </w:numPr>
        <w:spacing w:after="0" w:line="240" w:lineRule="auto"/>
        <w:rPr>
          <w:rFonts w:ascii="Times New Roman" w:hAnsi="Times New Roman" w:cs="Times New Roman"/>
          <w:sz w:val="24"/>
          <w:szCs w:val="24"/>
        </w:rPr>
      </w:pPr>
      <w:r w:rsidRPr="00AB5960">
        <w:rPr>
          <w:rFonts w:ascii="Times New Roman" w:hAnsi="Times New Roman" w:cs="Times New Roman"/>
          <w:sz w:val="24"/>
          <w:szCs w:val="24"/>
        </w:rPr>
        <w:t xml:space="preserve">Food nutrients. Classification. Functions. </w:t>
      </w:r>
    </w:p>
    <w:p w14:paraId="7D9C4D24" w14:textId="77777777" w:rsidR="002B79FF" w:rsidRPr="00AB5960" w:rsidRDefault="002B79FF" w:rsidP="002B79FF">
      <w:pPr>
        <w:pStyle w:val="a3"/>
        <w:numPr>
          <w:ilvl w:val="0"/>
          <w:numId w:val="12"/>
        </w:numPr>
        <w:spacing w:after="0" w:line="240" w:lineRule="auto"/>
        <w:rPr>
          <w:rFonts w:ascii="Times New Roman" w:hAnsi="Times New Roman" w:cs="Times New Roman"/>
          <w:sz w:val="24"/>
          <w:szCs w:val="24"/>
        </w:rPr>
      </w:pPr>
      <w:r w:rsidRPr="00AB5960">
        <w:rPr>
          <w:rFonts w:ascii="Times New Roman" w:hAnsi="Times New Roman" w:cs="Times New Roman"/>
          <w:sz w:val="24"/>
          <w:szCs w:val="24"/>
          <w:lang w:val="en-US"/>
        </w:rPr>
        <w:t xml:space="preserve">Balance of energy as a key principle of healthy diet. Energy intake, energy expenditure, energy storage. </w:t>
      </w:r>
      <w:r w:rsidRPr="00AB5960">
        <w:rPr>
          <w:rFonts w:ascii="Times New Roman" w:hAnsi="Times New Roman" w:cs="Times New Roman"/>
          <w:sz w:val="24"/>
          <w:szCs w:val="24"/>
        </w:rPr>
        <w:t xml:space="preserve">Energy balance in different conditions. </w:t>
      </w:r>
    </w:p>
    <w:p w14:paraId="70485C2E" w14:textId="77777777" w:rsidR="002B79FF" w:rsidRPr="00AB5960" w:rsidRDefault="002B79FF" w:rsidP="002B79FF">
      <w:pPr>
        <w:pStyle w:val="a3"/>
        <w:numPr>
          <w:ilvl w:val="0"/>
          <w:numId w:val="12"/>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Components of energy requirements. Basal metabolic rate. Direct and indirect methods of measurements of energy expenditure.</w:t>
      </w:r>
    </w:p>
    <w:p w14:paraId="23054587" w14:textId="77777777" w:rsidR="002B79FF" w:rsidRPr="00AB5960" w:rsidRDefault="002B79FF" w:rsidP="002B79FF">
      <w:pPr>
        <w:pStyle w:val="a3"/>
        <w:numPr>
          <w:ilvl w:val="0"/>
          <w:numId w:val="12"/>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Proteins: chemical structure, the basic biological functions. Protein nutritional quality. Major sources of food proteins. Differences in amino acid composition of animal and vegetable proteins.</w:t>
      </w:r>
    </w:p>
    <w:p w14:paraId="1C49066A" w14:textId="77777777" w:rsidR="002B79FF" w:rsidRPr="00AB5960" w:rsidRDefault="002B79FF" w:rsidP="002B79FF">
      <w:pPr>
        <w:pStyle w:val="a3"/>
        <w:numPr>
          <w:ilvl w:val="0"/>
          <w:numId w:val="12"/>
        </w:numPr>
        <w:spacing w:after="0" w:line="240" w:lineRule="auto"/>
        <w:rPr>
          <w:rFonts w:ascii="Times New Roman" w:hAnsi="Times New Roman" w:cs="Times New Roman"/>
          <w:sz w:val="24"/>
          <w:szCs w:val="24"/>
        </w:rPr>
      </w:pPr>
      <w:r w:rsidRPr="00AB5960">
        <w:rPr>
          <w:rFonts w:ascii="Times New Roman" w:hAnsi="Times New Roman" w:cs="Times New Roman"/>
          <w:sz w:val="24"/>
          <w:szCs w:val="24"/>
          <w:lang w:val="en-US"/>
        </w:rPr>
        <w:t xml:space="preserve">Protein requirements for various age and physiological groups. </w:t>
      </w:r>
      <w:r w:rsidRPr="00AB5960">
        <w:rPr>
          <w:rFonts w:ascii="Times New Roman" w:hAnsi="Times New Roman" w:cs="Times New Roman"/>
          <w:sz w:val="24"/>
          <w:szCs w:val="24"/>
        </w:rPr>
        <w:t>National nutritional recommendations.</w:t>
      </w:r>
    </w:p>
    <w:p w14:paraId="3887D717" w14:textId="77777777" w:rsidR="002B79FF" w:rsidRPr="00AB5960" w:rsidRDefault="002B79FF" w:rsidP="002B79FF">
      <w:pPr>
        <w:pStyle w:val="a3"/>
        <w:numPr>
          <w:ilvl w:val="0"/>
          <w:numId w:val="12"/>
        </w:numPr>
        <w:spacing w:after="0" w:line="240" w:lineRule="auto"/>
        <w:rPr>
          <w:rFonts w:ascii="Times New Roman" w:hAnsi="Times New Roman" w:cs="Times New Roman"/>
          <w:sz w:val="24"/>
          <w:szCs w:val="24"/>
        </w:rPr>
      </w:pPr>
      <w:r w:rsidRPr="00AB5960">
        <w:rPr>
          <w:rFonts w:ascii="Times New Roman" w:hAnsi="Times New Roman" w:cs="Times New Roman"/>
          <w:sz w:val="24"/>
          <w:szCs w:val="24"/>
          <w:lang w:val="en-US"/>
        </w:rPr>
        <w:t xml:space="preserve">The manifestations of malnutrition in children: disorders of physical development, marasmus, kwashiorkor. </w:t>
      </w:r>
      <w:r w:rsidRPr="00AB5960">
        <w:rPr>
          <w:rFonts w:ascii="Times New Roman" w:hAnsi="Times New Roman" w:cs="Times New Roman"/>
          <w:sz w:val="24"/>
          <w:szCs w:val="24"/>
        </w:rPr>
        <w:t>Protein-energy malnutrition in adults.</w:t>
      </w:r>
    </w:p>
    <w:p w14:paraId="4E536B3D" w14:textId="77777777" w:rsidR="002B79FF" w:rsidRPr="00AB5960" w:rsidRDefault="002B79FF" w:rsidP="002B79FF">
      <w:pPr>
        <w:pStyle w:val="a3"/>
        <w:numPr>
          <w:ilvl w:val="0"/>
          <w:numId w:val="12"/>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Fats as food ingredients: Classification. Major sources of fats in the diet.</w:t>
      </w:r>
    </w:p>
    <w:p w14:paraId="7145F3DA" w14:textId="77777777" w:rsidR="002B79FF" w:rsidRPr="00AB5960" w:rsidRDefault="002B79FF" w:rsidP="002B79FF">
      <w:pPr>
        <w:pStyle w:val="a3"/>
        <w:numPr>
          <w:ilvl w:val="0"/>
          <w:numId w:val="12"/>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Fatty acids and their classification. Health effects of different fatty acids.</w:t>
      </w:r>
    </w:p>
    <w:p w14:paraId="23A8D33B" w14:textId="77777777" w:rsidR="002B79FF" w:rsidRPr="00AB5960" w:rsidRDefault="002B79FF" w:rsidP="002B79FF">
      <w:pPr>
        <w:pStyle w:val="a3"/>
        <w:numPr>
          <w:ilvl w:val="0"/>
          <w:numId w:val="12"/>
        </w:numPr>
        <w:spacing w:after="0" w:line="240" w:lineRule="auto"/>
        <w:rPr>
          <w:rFonts w:ascii="Times New Roman" w:hAnsi="Times New Roman" w:cs="Times New Roman"/>
          <w:sz w:val="24"/>
          <w:szCs w:val="24"/>
        </w:rPr>
      </w:pPr>
      <w:r w:rsidRPr="00AB5960">
        <w:rPr>
          <w:rFonts w:ascii="Times New Roman" w:hAnsi="Times New Roman" w:cs="Times New Roman"/>
          <w:sz w:val="24"/>
          <w:szCs w:val="24"/>
          <w:lang w:val="en-US"/>
        </w:rPr>
        <w:t xml:space="preserve">The essential and partly essential PUFAs. Omega-3 and Omega-6 fatty acids. </w:t>
      </w:r>
      <w:r w:rsidRPr="00AB5960">
        <w:rPr>
          <w:rFonts w:ascii="Times New Roman" w:hAnsi="Times New Roman" w:cs="Times New Roman"/>
          <w:sz w:val="24"/>
          <w:szCs w:val="24"/>
        </w:rPr>
        <w:t>Foods high in PUFAs, Health effects.</w:t>
      </w:r>
    </w:p>
    <w:p w14:paraId="1EBC3A9A" w14:textId="77777777" w:rsidR="002B79FF" w:rsidRPr="00AB5960" w:rsidRDefault="002B79FF" w:rsidP="002B79FF">
      <w:pPr>
        <w:pStyle w:val="a3"/>
        <w:numPr>
          <w:ilvl w:val="0"/>
          <w:numId w:val="12"/>
        </w:numPr>
        <w:spacing w:after="0" w:line="240" w:lineRule="auto"/>
        <w:rPr>
          <w:rFonts w:ascii="Times New Roman" w:hAnsi="Times New Roman" w:cs="Times New Roman"/>
          <w:sz w:val="24"/>
          <w:szCs w:val="24"/>
        </w:rPr>
      </w:pPr>
      <w:r w:rsidRPr="00AB5960">
        <w:rPr>
          <w:rFonts w:ascii="Times New Roman" w:hAnsi="Times New Roman" w:cs="Times New Roman"/>
          <w:sz w:val="24"/>
          <w:szCs w:val="24"/>
          <w:lang w:val="en-US"/>
        </w:rPr>
        <w:t xml:space="preserve">Trans isomers of unsaturated fatty acids. </w:t>
      </w:r>
      <w:r w:rsidRPr="00AB5960">
        <w:rPr>
          <w:rFonts w:ascii="Times New Roman" w:hAnsi="Times New Roman" w:cs="Times New Roman"/>
          <w:sz w:val="24"/>
          <w:szCs w:val="24"/>
        </w:rPr>
        <w:t>Health effects.</w:t>
      </w:r>
    </w:p>
    <w:p w14:paraId="3620FA51" w14:textId="77777777" w:rsidR="002B79FF" w:rsidRPr="00AB5960" w:rsidRDefault="002B79FF" w:rsidP="002B79FF">
      <w:pPr>
        <w:pStyle w:val="a3"/>
        <w:numPr>
          <w:ilvl w:val="0"/>
          <w:numId w:val="12"/>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National nutritional recommendations for fats.</w:t>
      </w:r>
    </w:p>
    <w:p w14:paraId="2A2FBD22" w14:textId="77777777" w:rsidR="002B79FF" w:rsidRPr="00AB5960" w:rsidRDefault="002B79FF" w:rsidP="002B79FF">
      <w:pPr>
        <w:pStyle w:val="a3"/>
        <w:numPr>
          <w:ilvl w:val="0"/>
          <w:numId w:val="12"/>
        </w:numPr>
        <w:spacing w:after="0" w:line="240" w:lineRule="auto"/>
        <w:rPr>
          <w:rFonts w:ascii="Times New Roman" w:hAnsi="Times New Roman" w:cs="Times New Roman"/>
          <w:sz w:val="24"/>
          <w:szCs w:val="24"/>
          <w:lang w:val="en-US"/>
        </w:rPr>
      </w:pPr>
      <w:bookmarkStart w:id="2" w:name="_Hlk532123546"/>
      <w:r w:rsidRPr="00AB5960">
        <w:rPr>
          <w:rFonts w:ascii="Times New Roman" w:hAnsi="Times New Roman" w:cs="Times New Roman"/>
          <w:sz w:val="24"/>
          <w:szCs w:val="24"/>
          <w:lang w:val="en-US"/>
        </w:rPr>
        <w:t>Dietary carbohydrates. Classification. Chemical structure. Functions. Dietary sources of carbohydrates</w:t>
      </w:r>
      <w:bookmarkEnd w:id="2"/>
      <w:r w:rsidRPr="00AB5960">
        <w:rPr>
          <w:rFonts w:ascii="Times New Roman" w:hAnsi="Times New Roman" w:cs="Times New Roman"/>
          <w:sz w:val="24"/>
          <w:szCs w:val="24"/>
          <w:lang w:val="en-US"/>
        </w:rPr>
        <w:t>.</w:t>
      </w:r>
    </w:p>
    <w:p w14:paraId="047794AD" w14:textId="77777777" w:rsidR="002B79FF" w:rsidRPr="00AB5960" w:rsidRDefault="002B79FF" w:rsidP="002B79FF">
      <w:pPr>
        <w:pStyle w:val="a3"/>
        <w:numPr>
          <w:ilvl w:val="0"/>
          <w:numId w:val="12"/>
        </w:numPr>
        <w:spacing w:after="0" w:line="240" w:lineRule="auto"/>
        <w:rPr>
          <w:rFonts w:ascii="Times New Roman" w:hAnsi="Times New Roman" w:cs="Times New Roman"/>
          <w:sz w:val="24"/>
          <w:szCs w:val="24"/>
        </w:rPr>
      </w:pPr>
      <w:r w:rsidRPr="00AB5960">
        <w:rPr>
          <w:rFonts w:ascii="Times New Roman" w:hAnsi="Times New Roman" w:cs="Times New Roman"/>
          <w:sz w:val="24"/>
          <w:szCs w:val="24"/>
          <w:lang w:val="en-US"/>
        </w:rPr>
        <w:t xml:space="preserve">Simple sugars. Health effects. Food substitutes of simple sugars. </w:t>
      </w:r>
      <w:r w:rsidRPr="00AB5960">
        <w:rPr>
          <w:rFonts w:ascii="Times New Roman" w:hAnsi="Times New Roman" w:cs="Times New Roman"/>
          <w:sz w:val="24"/>
          <w:szCs w:val="24"/>
        </w:rPr>
        <w:t>The problem of lactose intolerance.</w:t>
      </w:r>
    </w:p>
    <w:p w14:paraId="7A8F63B9" w14:textId="77777777" w:rsidR="002B79FF" w:rsidRPr="00AB5960" w:rsidRDefault="002B79FF" w:rsidP="002B79FF">
      <w:pPr>
        <w:pStyle w:val="a3"/>
        <w:numPr>
          <w:ilvl w:val="0"/>
          <w:numId w:val="12"/>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Dietary fibers. Sources of dietary fiber. The biological role of dietary fiber</w:t>
      </w:r>
    </w:p>
    <w:p w14:paraId="69F196DB" w14:textId="77777777" w:rsidR="002B79FF" w:rsidRPr="00AB5960" w:rsidRDefault="002B79FF" w:rsidP="002B79FF">
      <w:pPr>
        <w:pStyle w:val="a3"/>
        <w:numPr>
          <w:ilvl w:val="0"/>
          <w:numId w:val="12"/>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National nutritional recommendations for carbohydrates.</w:t>
      </w:r>
    </w:p>
    <w:p w14:paraId="74354A10" w14:textId="77777777" w:rsidR="002B79FF" w:rsidRPr="00AB5960" w:rsidRDefault="002B79FF" w:rsidP="002B79FF">
      <w:pPr>
        <w:pStyle w:val="a3"/>
        <w:numPr>
          <w:ilvl w:val="0"/>
          <w:numId w:val="12"/>
        </w:numPr>
        <w:spacing w:after="0" w:line="240" w:lineRule="auto"/>
        <w:rPr>
          <w:rFonts w:ascii="Times New Roman" w:hAnsi="Times New Roman" w:cs="Times New Roman"/>
          <w:sz w:val="24"/>
          <w:szCs w:val="24"/>
        </w:rPr>
      </w:pPr>
      <w:r w:rsidRPr="00AB5960">
        <w:rPr>
          <w:rFonts w:ascii="Times New Roman" w:hAnsi="Times New Roman" w:cs="Times New Roman"/>
          <w:sz w:val="24"/>
          <w:szCs w:val="24"/>
          <w:lang w:val="en-US"/>
        </w:rPr>
        <w:t xml:space="preserve">Vitamin C: chemical structure, functions in the body, food sources (animal, vegetable, bacteria, fortified foods), what happens to the vitamin during cooking and storage, vitamin deficiency. </w:t>
      </w:r>
      <w:r w:rsidRPr="00AB5960">
        <w:rPr>
          <w:rFonts w:ascii="Times New Roman" w:hAnsi="Times New Roman" w:cs="Times New Roman"/>
          <w:sz w:val="24"/>
          <w:szCs w:val="24"/>
        </w:rPr>
        <w:t>Daily requirements.</w:t>
      </w:r>
    </w:p>
    <w:p w14:paraId="3B674757" w14:textId="77777777" w:rsidR="002B79FF" w:rsidRPr="00AB5960" w:rsidRDefault="002B79FF" w:rsidP="002B79FF">
      <w:pPr>
        <w:pStyle w:val="a3"/>
        <w:numPr>
          <w:ilvl w:val="0"/>
          <w:numId w:val="12"/>
        </w:numPr>
        <w:spacing w:after="0" w:line="240" w:lineRule="auto"/>
        <w:rPr>
          <w:rFonts w:ascii="Times New Roman" w:hAnsi="Times New Roman" w:cs="Times New Roman"/>
          <w:sz w:val="24"/>
          <w:szCs w:val="24"/>
        </w:rPr>
      </w:pPr>
      <w:r w:rsidRPr="00AB5960">
        <w:rPr>
          <w:rFonts w:ascii="Times New Roman" w:hAnsi="Times New Roman" w:cs="Times New Roman"/>
          <w:sz w:val="24"/>
          <w:szCs w:val="24"/>
          <w:lang w:val="en-US"/>
        </w:rPr>
        <w:t xml:space="preserve">Vitamin A: functions in the body, food sources (animal, vegetable, bacteria, fortified foods), what happens to the vitamin during cooking and storage, vitamin deficiency. </w:t>
      </w:r>
      <w:r w:rsidRPr="00AB5960">
        <w:rPr>
          <w:rFonts w:ascii="Times New Roman" w:hAnsi="Times New Roman" w:cs="Times New Roman"/>
          <w:sz w:val="24"/>
          <w:szCs w:val="24"/>
        </w:rPr>
        <w:t>The possibility of toxic effects (hypervitaminosis). Daily requirements.</w:t>
      </w:r>
    </w:p>
    <w:p w14:paraId="0428B471" w14:textId="77777777" w:rsidR="002B79FF" w:rsidRPr="00AB5960" w:rsidRDefault="002B79FF" w:rsidP="002B79FF">
      <w:pPr>
        <w:pStyle w:val="a3"/>
        <w:numPr>
          <w:ilvl w:val="0"/>
          <w:numId w:val="12"/>
        </w:numPr>
        <w:spacing w:after="0" w:line="240" w:lineRule="auto"/>
        <w:rPr>
          <w:rFonts w:ascii="Times New Roman" w:hAnsi="Times New Roman" w:cs="Times New Roman"/>
          <w:sz w:val="24"/>
          <w:szCs w:val="24"/>
        </w:rPr>
      </w:pPr>
      <w:r w:rsidRPr="00AB5960">
        <w:rPr>
          <w:rFonts w:ascii="Times New Roman" w:hAnsi="Times New Roman" w:cs="Times New Roman"/>
          <w:sz w:val="24"/>
          <w:szCs w:val="24"/>
          <w:lang w:val="en-US"/>
        </w:rPr>
        <w:t xml:space="preserve">Vitamin D: functions in the body, food sources (animal, vegetable, bacteria, fortified foods), what happens to the vitamin during cooking and storage, vitamin deficiency. </w:t>
      </w:r>
      <w:r w:rsidRPr="00AB5960">
        <w:rPr>
          <w:rFonts w:ascii="Times New Roman" w:hAnsi="Times New Roman" w:cs="Times New Roman"/>
          <w:sz w:val="24"/>
          <w:szCs w:val="24"/>
        </w:rPr>
        <w:t>The possibility of toxic effects (hypervitaminosis). Daily requirements.</w:t>
      </w:r>
    </w:p>
    <w:p w14:paraId="289F12BE" w14:textId="77777777" w:rsidR="002B79FF" w:rsidRPr="00AB5960" w:rsidRDefault="002B79FF" w:rsidP="002B79FF">
      <w:pPr>
        <w:pStyle w:val="a3"/>
        <w:numPr>
          <w:ilvl w:val="0"/>
          <w:numId w:val="12"/>
        </w:numPr>
        <w:spacing w:after="0" w:line="240" w:lineRule="auto"/>
        <w:rPr>
          <w:rFonts w:ascii="Times New Roman" w:hAnsi="Times New Roman" w:cs="Times New Roman"/>
          <w:sz w:val="24"/>
          <w:szCs w:val="24"/>
        </w:rPr>
      </w:pPr>
      <w:r w:rsidRPr="00AB5960">
        <w:rPr>
          <w:rFonts w:ascii="Times New Roman" w:hAnsi="Times New Roman" w:cs="Times New Roman"/>
          <w:sz w:val="24"/>
          <w:szCs w:val="24"/>
          <w:lang w:val="en-US"/>
        </w:rPr>
        <w:t xml:space="preserve">Vitamins B1, B2, B6: functions in the body, food sources (animal, vegetable, bacteria, fortified foods), what happens to the vitamin during cooking and storage, vitamin deficiency. </w:t>
      </w:r>
      <w:r w:rsidRPr="00AB5960">
        <w:rPr>
          <w:rFonts w:ascii="Times New Roman" w:hAnsi="Times New Roman" w:cs="Times New Roman"/>
          <w:sz w:val="24"/>
          <w:szCs w:val="24"/>
        </w:rPr>
        <w:t>Daily requirements.</w:t>
      </w:r>
    </w:p>
    <w:p w14:paraId="799EC5A2" w14:textId="77777777" w:rsidR="002B79FF" w:rsidRPr="00AB5960" w:rsidRDefault="002B79FF" w:rsidP="002B79FF">
      <w:pPr>
        <w:pStyle w:val="a3"/>
        <w:numPr>
          <w:ilvl w:val="0"/>
          <w:numId w:val="12"/>
        </w:numPr>
        <w:spacing w:after="0" w:line="240" w:lineRule="auto"/>
        <w:rPr>
          <w:rFonts w:ascii="Times New Roman" w:hAnsi="Times New Roman" w:cs="Times New Roman"/>
          <w:sz w:val="24"/>
          <w:szCs w:val="24"/>
        </w:rPr>
      </w:pPr>
      <w:r w:rsidRPr="00AB5960">
        <w:rPr>
          <w:rFonts w:ascii="Times New Roman" w:hAnsi="Times New Roman" w:cs="Times New Roman"/>
          <w:sz w:val="24"/>
          <w:szCs w:val="24"/>
          <w:lang w:val="en-US"/>
        </w:rPr>
        <w:t xml:space="preserve">Calcium: the physiological functions, regulation of metabolism in the body, daily requirements, calcium deficiency, biological markers of calcium deficiency, excess calcium in the diet and its consequences. </w:t>
      </w:r>
      <w:r w:rsidRPr="00AB5960">
        <w:rPr>
          <w:rFonts w:ascii="Times New Roman" w:hAnsi="Times New Roman" w:cs="Times New Roman"/>
          <w:sz w:val="24"/>
          <w:szCs w:val="24"/>
        </w:rPr>
        <w:t>Dietary sources of calcium.</w:t>
      </w:r>
    </w:p>
    <w:p w14:paraId="5B10C40C" w14:textId="77777777" w:rsidR="002B79FF" w:rsidRPr="00AB5960" w:rsidRDefault="002B79FF" w:rsidP="002B79FF">
      <w:pPr>
        <w:pStyle w:val="a3"/>
        <w:numPr>
          <w:ilvl w:val="0"/>
          <w:numId w:val="12"/>
        </w:numPr>
        <w:spacing w:after="0" w:line="240" w:lineRule="auto"/>
        <w:rPr>
          <w:rFonts w:ascii="Times New Roman" w:hAnsi="Times New Roman" w:cs="Times New Roman"/>
          <w:sz w:val="24"/>
          <w:szCs w:val="24"/>
        </w:rPr>
      </w:pPr>
      <w:r w:rsidRPr="00AB5960">
        <w:rPr>
          <w:rFonts w:ascii="Times New Roman" w:hAnsi="Times New Roman" w:cs="Times New Roman"/>
          <w:sz w:val="24"/>
          <w:szCs w:val="24"/>
          <w:lang w:val="en-US"/>
        </w:rPr>
        <w:t xml:space="preserve">Sodium: physiological functions, daily requirements. Excess sodium in food and its effects. </w:t>
      </w:r>
      <w:r w:rsidRPr="00AB5960">
        <w:rPr>
          <w:rFonts w:ascii="Times New Roman" w:hAnsi="Times New Roman" w:cs="Times New Roman"/>
          <w:sz w:val="24"/>
          <w:szCs w:val="24"/>
        </w:rPr>
        <w:t>Dietary sources of sodium.</w:t>
      </w:r>
    </w:p>
    <w:p w14:paraId="2D3DE54A" w14:textId="77777777" w:rsidR="002B79FF" w:rsidRPr="00AB5960" w:rsidRDefault="002B79FF" w:rsidP="002B79FF">
      <w:pPr>
        <w:pStyle w:val="a3"/>
        <w:numPr>
          <w:ilvl w:val="0"/>
          <w:numId w:val="12"/>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Iodine: physiological functions, daily requirements, causes of iodine deficiency, biological markers of iodine deficiency. Dietary sources of iodine. Prevention of iodine deficiency at population level.</w:t>
      </w:r>
    </w:p>
    <w:p w14:paraId="3A92150F" w14:textId="77777777" w:rsidR="002B79FF" w:rsidRPr="00AB5960" w:rsidRDefault="002B79FF" w:rsidP="002B79FF">
      <w:pPr>
        <w:pStyle w:val="a3"/>
        <w:numPr>
          <w:ilvl w:val="0"/>
          <w:numId w:val="12"/>
        </w:numPr>
        <w:spacing w:after="0" w:line="240" w:lineRule="auto"/>
        <w:rPr>
          <w:rFonts w:ascii="Times New Roman" w:hAnsi="Times New Roman" w:cs="Times New Roman"/>
          <w:sz w:val="24"/>
          <w:szCs w:val="24"/>
        </w:rPr>
      </w:pPr>
      <w:r w:rsidRPr="00AB5960">
        <w:rPr>
          <w:rFonts w:ascii="Times New Roman" w:hAnsi="Times New Roman" w:cs="Times New Roman"/>
          <w:sz w:val="24"/>
          <w:szCs w:val="24"/>
          <w:lang w:val="en-US"/>
        </w:rPr>
        <w:lastRenderedPageBreak/>
        <w:t xml:space="preserve">Iron: physiological functions, daily requirements, iron deficiency, biological markers of iron deficiency. </w:t>
      </w:r>
      <w:r w:rsidRPr="00AB5960">
        <w:rPr>
          <w:rFonts w:ascii="Times New Roman" w:hAnsi="Times New Roman" w:cs="Times New Roman"/>
          <w:sz w:val="24"/>
          <w:szCs w:val="24"/>
        </w:rPr>
        <w:t>Dietary sources of iron.</w:t>
      </w:r>
    </w:p>
    <w:p w14:paraId="113EBDBD" w14:textId="77777777" w:rsidR="002B79FF" w:rsidRPr="00AB5960" w:rsidRDefault="002B79FF" w:rsidP="002B79FF">
      <w:pPr>
        <w:pStyle w:val="a3"/>
        <w:numPr>
          <w:ilvl w:val="0"/>
          <w:numId w:val="12"/>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Anthropometry as a method for nutritional status assessment. </w:t>
      </w:r>
    </w:p>
    <w:p w14:paraId="2F01B49B" w14:textId="77777777" w:rsidR="002B79FF" w:rsidRPr="00AB5960" w:rsidRDefault="002B79FF" w:rsidP="002B79FF">
      <w:pPr>
        <w:pStyle w:val="a3"/>
        <w:numPr>
          <w:ilvl w:val="0"/>
          <w:numId w:val="12"/>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Methods to study body composition. Biomarkers of metabolism (energy, proteins, carbohydrates, lipids, minerals, vitamines) as a method to study nutritional status.</w:t>
      </w:r>
    </w:p>
    <w:p w14:paraId="6F7A79F1" w14:textId="77777777" w:rsidR="002B79FF" w:rsidRPr="00AB5960" w:rsidRDefault="002B79FF" w:rsidP="002B79FF">
      <w:pPr>
        <w:pStyle w:val="a3"/>
        <w:numPr>
          <w:ilvl w:val="0"/>
          <w:numId w:val="12"/>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Nutrition and diseases of the cardiovascular system.</w:t>
      </w:r>
    </w:p>
    <w:p w14:paraId="48A5185F" w14:textId="77777777" w:rsidR="002B79FF" w:rsidRPr="00AB5960" w:rsidRDefault="002B79FF" w:rsidP="002B79FF">
      <w:pPr>
        <w:pStyle w:val="a3"/>
        <w:numPr>
          <w:ilvl w:val="0"/>
          <w:numId w:val="12"/>
        </w:numPr>
        <w:spacing w:after="0" w:line="240" w:lineRule="auto"/>
        <w:rPr>
          <w:rFonts w:ascii="Times New Roman" w:hAnsi="Times New Roman" w:cs="Times New Roman"/>
          <w:sz w:val="24"/>
          <w:szCs w:val="24"/>
        </w:rPr>
      </w:pPr>
      <w:r w:rsidRPr="00AB5960">
        <w:rPr>
          <w:rFonts w:ascii="Times New Roman" w:hAnsi="Times New Roman" w:cs="Times New Roman"/>
          <w:sz w:val="24"/>
          <w:szCs w:val="24"/>
        </w:rPr>
        <w:t>Nutrition and cancer.</w:t>
      </w:r>
    </w:p>
    <w:p w14:paraId="00A4DE3D" w14:textId="77777777" w:rsidR="002B79FF" w:rsidRPr="00AB5960" w:rsidRDefault="002B79FF" w:rsidP="002B79FF">
      <w:pPr>
        <w:pStyle w:val="a3"/>
        <w:numPr>
          <w:ilvl w:val="0"/>
          <w:numId w:val="12"/>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Food allergies. Food intolerance. Hereditary diseases associated with food factors.</w:t>
      </w:r>
    </w:p>
    <w:p w14:paraId="4FEE88F3" w14:textId="77777777" w:rsidR="002B79FF" w:rsidRPr="00AB5960" w:rsidRDefault="002B79FF" w:rsidP="002B79FF">
      <w:pPr>
        <w:pStyle w:val="a3"/>
        <w:numPr>
          <w:ilvl w:val="0"/>
          <w:numId w:val="12"/>
        </w:numPr>
        <w:spacing w:after="0" w:line="240" w:lineRule="auto"/>
        <w:rPr>
          <w:rFonts w:ascii="Times New Roman" w:hAnsi="Times New Roman" w:cs="Times New Roman"/>
          <w:sz w:val="24"/>
          <w:szCs w:val="24"/>
        </w:rPr>
      </w:pPr>
      <w:r w:rsidRPr="00AB5960">
        <w:rPr>
          <w:rFonts w:ascii="Times New Roman" w:hAnsi="Times New Roman" w:cs="Times New Roman"/>
          <w:sz w:val="24"/>
          <w:szCs w:val="24"/>
          <w:lang w:val="en-US"/>
        </w:rPr>
        <w:t>Global burden of alimentary related non-communicable diseases. Alimentary-related diseases in developing countries. </w:t>
      </w:r>
      <w:r w:rsidRPr="00AB5960">
        <w:rPr>
          <w:rFonts w:ascii="Times New Roman" w:hAnsi="Times New Roman" w:cs="Times New Roman"/>
          <w:sz w:val="24"/>
          <w:szCs w:val="24"/>
        </w:rPr>
        <w:t>Alimentary-related diseases in developed countries. </w:t>
      </w:r>
    </w:p>
    <w:p w14:paraId="0D08B45D" w14:textId="77777777" w:rsidR="002B79FF" w:rsidRPr="00AB5960" w:rsidRDefault="002B79FF" w:rsidP="002B79FF">
      <w:pPr>
        <w:pStyle w:val="a3"/>
        <w:numPr>
          <w:ilvl w:val="0"/>
          <w:numId w:val="12"/>
        </w:numPr>
        <w:spacing w:after="0" w:line="240" w:lineRule="auto"/>
        <w:rPr>
          <w:rFonts w:ascii="Times New Roman" w:hAnsi="Times New Roman" w:cs="Times New Roman"/>
          <w:sz w:val="24"/>
          <w:szCs w:val="24"/>
        </w:rPr>
      </w:pPr>
      <w:r w:rsidRPr="00AB5960">
        <w:rPr>
          <w:rFonts w:ascii="Times New Roman" w:hAnsi="Times New Roman" w:cs="Times New Roman"/>
          <w:sz w:val="24"/>
          <w:szCs w:val="24"/>
        </w:rPr>
        <w:t>Foodborne infections. Preventive measures.</w:t>
      </w:r>
    </w:p>
    <w:p w14:paraId="21FC09D0" w14:textId="77777777" w:rsidR="002B79FF" w:rsidRPr="00AB5960" w:rsidRDefault="002B79FF" w:rsidP="002B79FF">
      <w:pPr>
        <w:pStyle w:val="a3"/>
        <w:numPr>
          <w:ilvl w:val="0"/>
          <w:numId w:val="12"/>
        </w:numPr>
        <w:spacing w:after="0" w:line="240" w:lineRule="auto"/>
        <w:rPr>
          <w:rFonts w:ascii="Times New Roman" w:hAnsi="Times New Roman" w:cs="Times New Roman"/>
          <w:sz w:val="24"/>
          <w:szCs w:val="24"/>
        </w:rPr>
      </w:pPr>
      <w:r w:rsidRPr="00AB5960">
        <w:rPr>
          <w:rFonts w:ascii="Times New Roman" w:hAnsi="Times New Roman" w:cs="Times New Roman"/>
          <w:sz w:val="24"/>
          <w:szCs w:val="24"/>
        </w:rPr>
        <w:t>Foodborne toxicoinfections. Preventive measures.</w:t>
      </w:r>
    </w:p>
    <w:p w14:paraId="5D11229D" w14:textId="77777777" w:rsidR="002B79FF" w:rsidRPr="00AB5960" w:rsidRDefault="002B79FF" w:rsidP="002B79FF">
      <w:pPr>
        <w:pStyle w:val="a3"/>
        <w:numPr>
          <w:ilvl w:val="0"/>
          <w:numId w:val="12"/>
        </w:numPr>
        <w:spacing w:after="0" w:line="240" w:lineRule="auto"/>
        <w:rPr>
          <w:rFonts w:ascii="Times New Roman" w:hAnsi="Times New Roman" w:cs="Times New Roman"/>
          <w:sz w:val="24"/>
          <w:szCs w:val="24"/>
        </w:rPr>
      </w:pPr>
      <w:r w:rsidRPr="00AB5960">
        <w:rPr>
          <w:rFonts w:ascii="Times New Roman" w:hAnsi="Times New Roman" w:cs="Times New Roman"/>
          <w:sz w:val="24"/>
          <w:szCs w:val="24"/>
          <w:lang w:val="en-US"/>
        </w:rPr>
        <w:t xml:space="preserve">Foodborne intoxications of microbial origin. </w:t>
      </w:r>
      <w:r w:rsidRPr="00AB5960">
        <w:rPr>
          <w:rFonts w:ascii="Times New Roman" w:hAnsi="Times New Roman" w:cs="Times New Roman"/>
          <w:sz w:val="24"/>
          <w:szCs w:val="24"/>
        </w:rPr>
        <w:t>Preventive measures.</w:t>
      </w:r>
    </w:p>
    <w:p w14:paraId="7569C7C2" w14:textId="77777777" w:rsidR="002B79FF" w:rsidRPr="00AB5960" w:rsidRDefault="002B79FF" w:rsidP="002B79FF">
      <w:pPr>
        <w:pStyle w:val="a3"/>
        <w:numPr>
          <w:ilvl w:val="0"/>
          <w:numId w:val="12"/>
        </w:numPr>
        <w:spacing w:after="0" w:line="240" w:lineRule="auto"/>
        <w:rPr>
          <w:rFonts w:ascii="Times New Roman" w:hAnsi="Times New Roman" w:cs="Times New Roman"/>
          <w:sz w:val="24"/>
          <w:szCs w:val="24"/>
        </w:rPr>
      </w:pPr>
      <w:r w:rsidRPr="00AB5960">
        <w:rPr>
          <w:rFonts w:ascii="Times New Roman" w:hAnsi="Times New Roman" w:cs="Times New Roman"/>
          <w:sz w:val="24"/>
          <w:szCs w:val="24"/>
          <w:lang w:val="en-US"/>
        </w:rPr>
        <w:t xml:space="preserve">Chemicals in food. Health effects. </w:t>
      </w:r>
      <w:r w:rsidRPr="00AB5960">
        <w:rPr>
          <w:rFonts w:ascii="Times New Roman" w:hAnsi="Times New Roman" w:cs="Times New Roman"/>
          <w:sz w:val="24"/>
          <w:szCs w:val="24"/>
        </w:rPr>
        <w:t>Preventive measures.</w:t>
      </w:r>
    </w:p>
    <w:p w14:paraId="76215ECD" w14:textId="77777777" w:rsidR="002B79FF" w:rsidRPr="00AB5960" w:rsidRDefault="002B79FF" w:rsidP="002B79FF">
      <w:pPr>
        <w:pStyle w:val="a3"/>
        <w:numPr>
          <w:ilvl w:val="0"/>
          <w:numId w:val="12"/>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Food hygiene: a general approach.</w:t>
      </w:r>
    </w:p>
    <w:p w14:paraId="793ECC17" w14:textId="77777777" w:rsidR="002B79FF" w:rsidRPr="00AB5960" w:rsidRDefault="002B79FF" w:rsidP="002B79FF">
      <w:pPr>
        <w:pStyle w:val="a3"/>
        <w:numPr>
          <w:ilvl w:val="0"/>
          <w:numId w:val="12"/>
        </w:numPr>
        <w:spacing w:after="0" w:line="240" w:lineRule="auto"/>
        <w:rPr>
          <w:rFonts w:ascii="Times New Roman" w:hAnsi="Times New Roman" w:cs="Times New Roman"/>
          <w:sz w:val="24"/>
          <w:szCs w:val="24"/>
        </w:rPr>
      </w:pPr>
      <w:r w:rsidRPr="00AB5960">
        <w:rPr>
          <w:rFonts w:ascii="Times New Roman" w:hAnsi="Times New Roman" w:cs="Times New Roman"/>
          <w:sz w:val="24"/>
          <w:szCs w:val="24"/>
        </w:rPr>
        <w:t>Milk Hygiene.</w:t>
      </w:r>
    </w:p>
    <w:p w14:paraId="792884AA" w14:textId="77777777" w:rsidR="002B79FF" w:rsidRPr="00AB5960" w:rsidRDefault="002B79FF" w:rsidP="002B79FF">
      <w:pPr>
        <w:pStyle w:val="a3"/>
        <w:numPr>
          <w:ilvl w:val="0"/>
          <w:numId w:val="12"/>
        </w:numPr>
        <w:spacing w:after="0" w:line="240" w:lineRule="auto"/>
        <w:rPr>
          <w:rFonts w:ascii="Times New Roman" w:hAnsi="Times New Roman" w:cs="Times New Roman"/>
          <w:sz w:val="24"/>
          <w:szCs w:val="24"/>
        </w:rPr>
      </w:pPr>
      <w:r w:rsidRPr="00AB5960">
        <w:rPr>
          <w:rFonts w:ascii="Times New Roman" w:hAnsi="Times New Roman" w:cs="Times New Roman"/>
          <w:sz w:val="24"/>
          <w:szCs w:val="24"/>
        </w:rPr>
        <w:t>Meat Hygiene.</w:t>
      </w:r>
    </w:p>
    <w:p w14:paraId="227666C5" w14:textId="77777777" w:rsidR="002B79FF" w:rsidRPr="00AB5960" w:rsidRDefault="002B79FF" w:rsidP="002B79FF">
      <w:pPr>
        <w:pStyle w:val="a3"/>
        <w:numPr>
          <w:ilvl w:val="0"/>
          <w:numId w:val="12"/>
        </w:numPr>
        <w:spacing w:after="0" w:line="240" w:lineRule="auto"/>
        <w:rPr>
          <w:rFonts w:ascii="Times New Roman" w:hAnsi="Times New Roman" w:cs="Times New Roman"/>
          <w:sz w:val="24"/>
          <w:szCs w:val="24"/>
        </w:rPr>
      </w:pPr>
      <w:r w:rsidRPr="00AB5960">
        <w:rPr>
          <w:rFonts w:ascii="Times New Roman" w:hAnsi="Times New Roman" w:cs="Times New Roman"/>
          <w:sz w:val="24"/>
          <w:szCs w:val="24"/>
        </w:rPr>
        <w:t>Fish Hygiene.</w:t>
      </w:r>
    </w:p>
    <w:p w14:paraId="33515488" w14:textId="77777777" w:rsidR="002B79FF" w:rsidRPr="00AB5960" w:rsidRDefault="002B79FF" w:rsidP="002B79FF">
      <w:pPr>
        <w:pStyle w:val="a3"/>
        <w:numPr>
          <w:ilvl w:val="0"/>
          <w:numId w:val="12"/>
        </w:numPr>
        <w:spacing w:after="0" w:line="240" w:lineRule="auto"/>
        <w:rPr>
          <w:rFonts w:ascii="Times New Roman" w:hAnsi="Times New Roman" w:cs="Times New Roman"/>
          <w:sz w:val="24"/>
          <w:szCs w:val="24"/>
        </w:rPr>
      </w:pPr>
      <w:r w:rsidRPr="00AB5960">
        <w:rPr>
          <w:rFonts w:ascii="Times New Roman" w:hAnsi="Times New Roman" w:cs="Times New Roman"/>
          <w:sz w:val="24"/>
          <w:szCs w:val="24"/>
        </w:rPr>
        <w:t>Egg Hygiene.</w:t>
      </w:r>
    </w:p>
    <w:p w14:paraId="5224AB63" w14:textId="77777777" w:rsidR="002B79FF" w:rsidRPr="00AB5960" w:rsidRDefault="002B79FF" w:rsidP="002B79FF">
      <w:pPr>
        <w:pStyle w:val="a3"/>
        <w:numPr>
          <w:ilvl w:val="0"/>
          <w:numId w:val="12"/>
        </w:numPr>
        <w:spacing w:after="0" w:line="240" w:lineRule="auto"/>
        <w:rPr>
          <w:rFonts w:ascii="Times New Roman" w:hAnsi="Times New Roman" w:cs="Times New Roman"/>
          <w:sz w:val="24"/>
          <w:szCs w:val="24"/>
        </w:rPr>
      </w:pPr>
      <w:r w:rsidRPr="00AB5960">
        <w:rPr>
          <w:rFonts w:ascii="Times New Roman" w:hAnsi="Times New Roman" w:cs="Times New Roman"/>
          <w:sz w:val="24"/>
          <w:szCs w:val="24"/>
        </w:rPr>
        <w:t>Food additives</w:t>
      </w:r>
    </w:p>
    <w:p w14:paraId="63CFE7D4" w14:textId="77777777" w:rsidR="002B79FF" w:rsidRPr="00AB5960" w:rsidRDefault="002B79FF" w:rsidP="002B79FF">
      <w:pPr>
        <w:spacing w:after="0" w:line="240" w:lineRule="auto"/>
        <w:rPr>
          <w:rFonts w:ascii="Times New Roman" w:hAnsi="Times New Roman" w:cs="Times New Roman"/>
          <w:sz w:val="24"/>
          <w:szCs w:val="24"/>
        </w:rPr>
      </w:pPr>
    </w:p>
    <w:p w14:paraId="7481A478" w14:textId="2B670174" w:rsidR="002B3016" w:rsidRPr="002B3016" w:rsidRDefault="002B3016" w:rsidP="002B3016">
      <w:pPr>
        <w:spacing w:after="0" w:line="240" w:lineRule="auto"/>
        <w:ind w:left="360"/>
        <w:jc w:val="center"/>
        <w:rPr>
          <w:rFonts w:ascii="Times New Roman" w:hAnsi="Times New Roman" w:cs="Times New Roman"/>
          <w:sz w:val="24"/>
          <w:szCs w:val="24"/>
          <w:lang w:val="en-US"/>
        </w:rPr>
      </w:pPr>
      <w:bookmarkStart w:id="3" w:name="_Hlk532123614"/>
      <w:r w:rsidRPr="002B3016">
        <w:rPr>
          <w:rFonts w:ascii="Times New Roman" w:hAnsi="Times New Roman" w:cs="Times New Roman"/>
          <w:sz w:val="24"/>
          <w:szCs w:val="24"/>
          <w:lang w:val="en-US"/>
        </w:rPr>
        <w:t xml:space="preserve">From Module </w:t>
      </w:r>
      <w:r>
        <w:rPr>
          <w:rFonts w:ascii="Times New Roman" w:hAnsi="Times New Roman" w:cs="Times New Roman"/>
          <w:sz w:val="24"/>
          <w:szCs w:val="24"/>
          <w:lang w:val="en-US"/>
        </w:rPr>
        <w:t>5</w:t>
      </w:r>
    </w:p>
    <w:p w14:paraId="513C2A19" w14:textId="77777777" w:rsidR="002B79FF" w:rsidRPr="00AB5960" w:rsidRDefault="002B79FF" w:rsidP="002B79FF">
      <w:pPr>
        <w:pStyle w:val="a3"/>
        <w:numPr>
          <w:ilvl w:val="0"/>
          <w:numId w:val="13"/>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Classification of occupational health hazards</w:t>
      </w:r>
      <w:bookmarkEnd w:id="3"/>
      <w:r w:rsidRPr="00AB5960">
        <w:rPr>
          <w:rFonts w:ascii="Times New Roman" w:hAnsi="Times New Roman" w:cs="Times New Roman"/>
          <w:sz w:val="24"/>
          <w:szCs w:val="24"/>
          <w:lang w:val="en-US"/>
        </w:rPr>
        <w:t xml:space="preserve">. </w:t>
      </w:r>
    </w:p>
    <w:p w14:paraId="0C27D95A" w14:textId="77777777" w:rsidR="002B79FF" w:rsidRPr="00AB5960" w:rsidRDefault="002B79FF" w:rsidP="002B79FF">
      <w:pPr>
        <w:pStyle w:val="a3"/>
        <w:numPr>
          <w:ilvl w:val="0"/>
          <w:numId w:val="13"/>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 xml:space="preserve">Classification of occupational safety hazards. </w:t>
      </w:r>
    </w:p>
    <w:p w14:paraId="6FCA041F" w14:textId="77777777" w:rsidR="002B79FF" w:rsidRPr="00AB5960" w:rsidRDefault="002B79FF" w:rsidP="002B79FF">
      <w:pPr>
        <w:pStyle w:val="a3"/>
        <w:numPr>
          <w:ilvl w:val="0"/>
          <w:numId w:val="13"/>
        </w:numPr>
        <w:spacing w:after="0" w:line="240" w:lineRule="auto"/>
        <w:rPr>
          <w:rFonts w:ascii="Times New Roman" w:hAnsi="Times New Roman" w:cs="Times New Roman"/>
          <w:sz w:val="24"/>
          <w:szCs w:val="24"/>
        </w:rPr>
      </w:pPr>
      <w:r w:rsidRPr="00AB5960">
        <w:rPr>
          <w:rFonts w:ascii="Times New Roman" w:hAnsi="Times New Roman" w:cs="Times New Roman"/>
          <w:sz w:val="24"/>
          <w:szCs w:val="24"/>
        </w:rPr>
        <w:t>Occupational illnesses. Definition. Examples.</w:t>
      </w:r>
    </w:p>
    <w:p w14:paraId="340CFC78" w14:textId="77777777" w:rsidR="002B79FF" w:rsidRPr="00AB5960" w:rsidRDefault="002B79FF" w:rsidP="002B79FF">
      <w:pPr>
        <w:pStyle w:val="a3"/>
        <w:numPr>
          <w:ilvl w:val="0"/>
          <w:numId w:val="13"/>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Work-related illnesses. Definition. Examples.</w:t>
      </w:r>
    </w:p>
    <w:p w14:paraId="713E4DF3" w14:textId="77777777" w:rsidR="002B79FF" w:rsidRPr="00AB5960" w:rsidRDefault="002B79FF" w:rsidP="002B79FF">
      <w:pPr>
        <w:pStyle w:val="a3"/>
        <w:numPr>
          <w:ilvl w:val="0"/>
          <w:numId w:val="13"/>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Problems with detection of occupational illnesses.</w:t>
      </w:r>
    </w:p>
    <w:p w14:paraId="7E41529E" w14:textId="77777777" w:rsidR="002B79FF" w:rsidRPr="00AB5960" w:rsidRDefault="002B79FF" w:rsidP="002B79FF">
      <w:pPr>
        <w:pStyle w:val="a3"/>
        <w:numPr>
          <w:ilvl w:val="0"/>
          <w:numId w:val="13"/>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Occupational health services in your country.</w:t>
      </w:r>
    </w:p>
    <w:p w14:paraId="2B0B749B" w14:textId="77777777" w:rsidR="002B79FF" w:rsidRPr="00AB5960" w:rsidRDefault="002B79FF" w:rsidP="002B79FF">
      <w:pPr>
        <w:pStyle w:val="a3"/>
        <w:numPr>
          <w:ilvl w:val="0"/>
          <w:numId w:val="13"/>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Occupational health problems in developing countries.</w:t>
      </w:r>
    </w:p>
    <w:p w14:paraId="718525DD" w14:textId="77777777" w:rsidR="002B79FF" w:rsidRPr="00AB5960" w:rsidRDefault="002B79FF" w:rsidP="002B79FF">
      <w:pPr>
        <w:pStyle w:val="a3"/>
        <w:numPr>
          <w:ilvl w:val="0"/>
          <w:numId w:val="13"/>
        </w:numPr>
        <w:spacing w:after="0" w:line="240" w:lineRule="auto"/>
        <w:rPr>
          <w:rFonts w:ascii="Times New Roman" w:hAnsi="Times New Roman" w:cs="Times New Roman"/>
          <w:sz w:val="24"/>
          <w:szCs w:val="24"/>
        </w:rPr>
      </w:pPr>
      <w:r w:rsidRPr="00AB5960">
        <w:rPr>
          <w:rFonts w:ascii="Times New Roman" w:hAnsi="Times New Roman" w:cs="Times New Roman"/>
          <w:sz w:val="24"/>
          <w:szCs w:val="24"/>
        </w:rPr>
        <w:t>Job stress related disorders.</w:t>
      </w:r>
    </w:p>
    <w:p w14:paraId="1C0A7B09" w14:textId="77777777" w:rsidR="002B79FF" w:rsidRPr="00AB5960" w:rsidRDefault="002B79FF" w:rsidP="002B79FF">
      <w:pPr>
        <w:pStyle w:val="a3"/>
        <w:numPr>
          <w:ilvl w:val="0"/>
          <w:numId w:val="13"/>
        </w:numPr>
        <w:spacing w:after="0" w:line="240" w:lineRule="auto"/>
        <w:rPr>
          <w:rFonts w:ascii="Times New Roman" w:hAnsi="Times New Roman" w:cs="Times New Roman"/>
          <w:sz w:val="24"/>
          <w:szCs w:val="24"/>
        </w:rPr>
      </w:pPr>
      <w:r w:rsidRPr="00AB5960">
        <w:rPr>
          <w:rFonts w:ascii="Times New Roman" w:hAnsi="Times New Roman" w:cs="Times New Roman"/>
          <w:sz w:val="24"/>
          <w:szCs w:val="24"/>
        </w:rPr>
        <w:t>Job stressors.</w:t>
      </w:r>
    </w:p>
    <w:p w14:paraId="591EC389" w14:textId="77777777" w:rsidR="002B79FF" w:rsidRPr="00AB5960" w:rsidRDefault="002B79FF" w:rsidP="002B79FF">
      <w:pPr>
        <w:pStyle w:val="a3"/>
        <w:numPr>
          <w:ilvl w:val="0"/>
          <w:numId w:val="13"/>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Bulling (mobbing) at workplaces. Prevention.</w:t>
      </w:r>
    </w:p>
    <w:p w14:paraId="0C40529D" w14:textId="77777777" w:rsidR="002B79FF" w:rsidRPr="00AB5960" w:rsidRDefault="002B79FF" w:rsidP="002B79FF">
      <w:pPr>
        <w:pStyle w:val="a3"/>
        <w:numPr>
          <w:ilvl w:val="0"/>
          <w:numId w:val="13"/>
        </w:numPr>
        <w:spacing w:after="0" w:line="240" w:lineRule="auto"/>
        <w:rPr>
          <w:rFonts w:ascii="Times New Roman" w:hAnsi="Times New Roman" w:cs="Times New Roman"/>
          <w:sz w:val="24"/>
          <w:szCs w:val="24"/>
        </w:rPr>
      </w:pPr>
      <w:r w:rsidRPr="00AB5960">
        <w:rPr>
          <w:rFonts w:ascii="Times New Roman" w:hAnsi="Times New Roman" w:cs="Times New Roman"/>
          <w:sz w:val="24"/>
          <w:szCs w:val="24"/>
        </w:rPr>
        <w:t>Burnout at workplaces. Prevention.</w:t>
      </w:r>
    </w:p>
    <w:p w14:paraId="1AADFD78" w14:textId="77777777" w:rsidR="002B79FF" w:rsidRPr="00AB5960" w:rsidRDefault="002B79FF" w:rsidP="002B79FF">
      <w:pPr>
        <w:pStyle w:val="a3"/>
        <w:numPr>
          <w:ilvl w:val="0"/>
          <w:numId w:val="13"/>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Robert Karazek’s demand-control model of job stress.</w:t>
      </w:r>
    </w:p>
    <w:p w14:paraId="1FE1B36C" w14:textId="77777777" w:rsidR="002B79FF" w:rsidRPr="00AB5960" w:rsidRDefault="002B79FF" w:rsidP="002B79FF">
      <w:pPr>
        <w:pStyle w:val="a3"/>
        <w:numPr>
          <w:ilvl w:val="0"/>
          <w:numId w:val="13"/>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J. Siegrist’s effort-reward stress model.</w:t>
      </w:r>
    </w:p>
    <w:p w14:paraId="30ACED02" w14:textId="77777777" w:rsidR="002B79FF" w:rsidRPr="00AB5960" w:rsidRDefault="002B79FF" w:rsidP="002B79FF">
      <w:pPr>
        <w:pStyle w:val="a3"/>
        <w:numPr>
          <w:ilvl w:val="0"/>
          <w:numId w:val="13"/>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Job stress: Preventive approaches at workplaces.</w:t>
      </w:r>
    </w:p>
    <w:p w14:paraId="750D3719" w14:textId="77777777" w:rsidR="002B79FF" w:rsidRPr="00AB5960" w:rsidRDefault="002B79FF" w:rsidP="002B79FF">
      <w:pPr>
        <w:pStyle w:val="a3"/>
        <w:numPr>
          <w:ilvl w:val="0"/>
          <w:numId w:val="13"/>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Health problems that can be prevented using ergonomic approaches.</w:t>
      </w:r>
    </w:p>
    <w:p w14:paraId="17079DF7" w14:textId="77777777" w:rsidR="002B79FF" w:rsidRPr="00AB5960" w:rsidRDefault="002B79FF" w:rsidP="002B79FF">
      <w:pPr>
        <w:pStyle w:val="a3"/>
        <w:numPr>
          <w:ilvl w:val="0"/>
          <w:numId w:val="13"/>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Physical work physiology. Dynamic and static work.</w:t>
      </w:r>
    </w:p>
    <w:p w14:paraId="1A43C527" w14:textId="77777777" w:rsidR="002B79FF" w:rsidRPr="00AB5960" w:rsidRDefault="002B79FF" w:rsidP="002B79FF">
      <w:pPr>
        <w:pStyle w:val="a3"/>
        <w:numPr>
          <w:ilvl w:val="0"/>
          <w:numId w:val="13"/>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Ergonomic approaches to workstation design: sitting posture. </w:t>
      </w:r>
    </w:p>
    <w:p w14:paraId="34EF3A64" w14:textId="77777777" w:rsidR="002B79FF" w:rsidRPr="00AB5960" w:rsidRDefault="002B79FF" w:rsidP="002B79FF">
      <w:pPr>
        <w:pStyle w:val="a3"/>
        <w:numPr>
          <w:ilvl w:val="0"/>
          <w:numId w:val="13"/>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Ergonomic approaches to workstation design of computer workers. </w:t>
      </w:r>
    </w:p>
    <w:p w14:paraId="589FE445" w14:textId="77777777" w:rsidR="002B79FF" w:rsidRPr="00AB5960" w:rsidRDefault="002B79FF" w:rsidP="002B79FF">
      <w:pPr>
        <w:pStyle w:val="a3"/>
        <w:numPr>
          <w:ilvl w:val="0"/>
          <w:numId w:val="13"/>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Ergonomic approaches to workstation design: standing posture.  </w:t>
      </w:r>
    </w:p>
    <w:p w14:paraId="09051206" w14:textId="77777777" w:rsidR="002B79FF" w:rsidRPr="00AB5960" w:rsidRDefault="002B79FF" w:rsidP="002B79FF">
      <w:pPr>
        <w:pStyle w:val="a3"/>
        <w:numPr>
          <w:ilvl w:val="0"/>
          <w:numId w:val="13"/>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Ergonomic approaches to workstation design: material handling.  </w:t>
      </w:r>
    </w:p>
    <w:p w14:paraId="22911353" w14:textId="77777777" w:rsidR="002B79FF" w:rsidRPr="00AB5960" w:rsidRDefault="002B79FF" w:rsidP="002B79FF">
      <w:pPr>
        <w:pStyle w:val="a3"/>
        <w:numPr>
          <w:ilvl w:val="0"/>
          <w:numId w:val="13"/>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Ergonomic approaches to workstation design: hand tools. </w:t>
      </w:r>
    </w:p>
    <w:p w14:paraId="329F11E6" w14:textId="77777777" w:rsidR="002B79FF" w:rsidRPr="00AB5960" w:rsidRDefault="002B79FF" w:rsidP="002B79FF">
      <w:pPr>
        <w:pStyle w:val="a3"/>
        <w:numPr>
          <w:ilvl w:val="0"/>
          <w:numId w:val="13"/>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 xml:space="preserve">Noise sources at workplaces. Noise reference levels. </w:t>
      </w:r>
    </w:p>
    <w:p w14:paraId="1B7E679E" w14:textId="77777777" w:rsidR="002B79FF" w:rsidRPr="00AB5960" w:rsidRDefault="002B79FF" w:rsidP="002B79FF">
      <w:pPr>
        <w:pStyle w:val="a3"/>
        <w:numPr>
          <w:ilvl w:val="0"/>
          <w:numId w:val="13"/>
        </w:numPr>
        <w:spacing w:after="0" w:line="240" w:lineRule="auto"/>
        <w:rPr>
          <w:rFonts w:ascii="Times New Roman" w:hAnsi="Times New Roman" w:cs="Times New Roman"/>
          <w:sz w:val="24"/>
          <w:szCs w:val="24"/>
        </w:rPr>
      </w:pPr>
      <w:r w:rsidRPr="00AB5960">
        <w:rPr>
          <w:rFonts w:ascii="Times New Roman" w:hAnsi="Times New Roman" w:cs="Times New Roman"/>
          <w:sz w:val="24"/>
          <w:szCs w:val="24"/>
        </w:rPr>
        <w:t xml:space="preserve">Noise and health. </w:t>
      </w:r>
    </w:p>
    <w:p w14:paraId="5B59E1AD" w14:textId="77777777" w:rsidR="002B79FF" w:rsidRPr="00AB5960" w:rsidRDefault="002B79FF" w:rsidP="002B79FF">
      <w:pPr>
        <w:pStyle w:val="a3"/>
        <w:numPr>
          <w:ilvl w:val="0"/>
          <w:numId w:val="13"/>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 xml:space="preserve">Risk factors for noise induced hearing lost. </w:t>
      </w:r>
    </w:p>
    <w:p w14:paraId="22339C6A" w14:textId="77777777" w:rsidR="002B79FF" w:rsidRPr="00AB5960" w:rsidRDefault="002B79FF" w:rsidP="002B79FF">
      <w:pPr>
        <w:pStyle w:val="a3"/>
        <w:numPr>
          <w:ilvl w:val="0"/>
          <w:numId w:val="13"/>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Noise prevention programs at work places. </w:t>
      </w:r>
    </w:p>
    <w:p w14:paraId="31045DEF" w14:textId="77777777" w:rsidR="002B79FF" w:rsidRPr="00AB5960" w:rsidRDefault="002B79FF" w:rsidP="002B79FF">
      <w:pPr>
        <w:pStyle w:val="a3"/>
        <w:numPr>
          <w:ilvl w:val="0"/>
          <w:numId w:val="13"/>
        </w:numPr>
        <w:spacing w:after="0" w:line="240" w:lineRule="auto"/>
        <w:rPr>
          <w:rFonts w:ascii="Times New Roman" w:hAnsi="Times New Roman" w:cs="Times New Roman"/>
          <w:sz w:val="24"/>
          <w:szCs w:val="24"/>
        </w:rPr>
      </w:pPr>
      <w:r w:rsidRPr="00AB5960">
        <w:rPr>
          <w:rFonts w:ascii="Times New Roman" w:hAnsi="Times New Roman" w:cs="Times New Roman"/>
          <w:sz w:val="24"/>
          <w:szCs w:val="24"/>
          <w:lang w:val="en-US"/>
        </w:rPr>
        <w:t xml:space="preserve">Hand-arm vibration at work places. </w:t>
      </w:r>
      <w:r w:rsidRPr="00AB5960">
        <w:rPr>
          <w:rFonts w:ascii="Times New Roman" w:hAnsi="Times New Roman" w:cs="Times New Roman"/>
          <w:sz w:val="24"/>
          <w:szCs w:val="24"/>
        </w:rPr>
        <w:t>Sources and health effects.</w:t>
      </w:r>
    </w:p>
    <w:p w14:paraId="0F9461FC" w14:textId="77777777" w:rsidR="002B79FF" w:rsidRPr="00AB5960" w:rsidRDefault="002B79FF" w:rsidP="002B79FF">
      <w:pPr>
        <w:pStyle w:val="a3"/>
        <w:numPr>
          <w:ilvl w:val="0"/>
          <w:numId w:val="13"/>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Hand-arm vibration syndrome (HAVS) prevention.</w:t>
      </w:r>
    </w:p>
    <w:p w14:paraId="4A7FB0F3" w14:textId="77777777" w:rsidR="002B79FF" w:rsidRPr="00AB5960" w:rsidRDefault="002B79FF" w:rsidP="002B79FF">
      <w:pPr>
        <w:pStyle w:val="a3"/>
        <w:numPr>
          <w:ilvl w:val="0"/>
          <w:numId w:val="13"/>
        </w:numPr>
        <w:spacing w:after="0" w:line="240" w:lineRule="auto"/>
        <w:rPr>
          <w:rFonts w:ascii="Times New Roman" w:hAnsi="Times New Roman" w:cs="Times New Roman"/>
          <w:sz w:val="24"/>
          <w:szCs w:val="24"/>
        </w:rPr>
      </w:pPr>
      <w:r w:rsidRPr="00AB5960">
        <w:rPr>
          <w:rFonts w:ascii="Times New Roman" w:hAnsi="Times New Roman" w:cs="Times New Roman"/>
          <w:sz w:val="24"/>
          <w:szCs w:val="24"/>
          <w:lang w:val="en-US"/>
        </w:rPr>
        <w:t xml:space="preserve">Whole-body vibration at work places. </w:t>
      </w:r>
      <w:r w:rsidRPr="00AB5960">
        <w:rPr>
          <w:rFonts w:ascii="Times New Roman" w:hAnsi="Times New Roman" w:cs="Times New Roman"/>
          <w:sz w:val="24"/>
          <w:szCs w:val="24"/>
        </w:rPr>
        <w:t>Sources and health effects. </w:t>
      </w:r>
    </w:p>
    <w:p w14:paraId="1FB44128" w14:textId="77777777" w:rsidR="002B79FF" w:rsidRPr="00AB5960" w:rsidRDefault="002B79FF" w:rsidP="002B79FF">
      <w:pPr>
        <w:pStyle w:val="a3"/>
        <w:numPr>
          <w:ilvl w:val="0"/>
          <w:numId w:val="13"/>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Whole-body vibration syndrome (WBVS) prevention. </w:t>
      </w:r>
    </w:p>
    <w:p w14:paraId="61345E11" w14:textId="77777777" w:rsidR="002B79FF" w:rsidRPr="00AB5960" w:rsidRDefault="002B79FF" w:rsidP="002B79FF">
      <w:pPr>
        <w:pStyle w:val="a3"/>
        <w:numPr>
          <w:ilvl w:val="0"/>
          <w:numId w:val="13"/>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Biological hazards at work places.</w:t>
      </w:r>
    </w:p>
    <w:p w14:paraId="31099768" w14:textId="77777777" w:rsidR="002B79FF" w:rsidRPr="00AB5960" w:rsidRDefault="002B79FF" w:rsidP="002B79FF">
      <w:pPr>
        <w:pStyle w:val="a3"/>
        <w:numPr>
          <w:ilvl w:val="0"/>
          <w:numId w:val="13"/>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Biological hazards at work places: Preventive approaches.</w:t>
      </w:r>
    </w:p>
    <w:p w14:paraId="58023377" w14:textId="77777777" w:rsidR="002B79FF" w:rsidRPr="00AB5960" w:rsidRDefault="002B79FF" w:rsidP="002B79FF">
      <w:pPr>
        <w:pStyle w:val="a3"/>
        <w:numPr>
          <w:ilvl w:val="0"/>
          <w:numId w:val="13"/>
        </w:numPr>
        <w:spacing w:after="0" w:line="240" w:lineRule="auto"/>
        <w:rPr>
          <w:rFonts w:ascii="Times New Roman" w:hAnsi="Times New Roman" w:cs="Times New Roman"/>
          <w:sz w:val="24"/>
          <w:szCs w:val="24"/>
        </w:rPr>
      </w:pPr>
      <w:r w:rsidRPr="00AB5960">
        <w:rPr>
          <w:rFonts w:ascii="Times New Roman" w:hAnsi="Times New Roman" w:cs="Times New Roman"/>
          <w:sz w:val="24"/>
          <w:szCs w:val="24"/>
          <w:lang w:val="en-US"/>
        </w:rPr>
        <w:t xml:space="preserve">Chemicals at work places. Sources. </w:t>
      </w:r>
      <w:r w:rsidRPr="00AB5960">
        <w:rPr>
          <w:rFonts w:ascii="Times New Roman" w:hAnsi="Times New Roman" w:cs="Times New Roman"/>
          <w:sz w:val="24"/>
          <w:szCs w:val="24"/>
        </w:rPr>
        <w:t>Routes of exposure.</w:t>
      </w:r>
    </w:p>
    <w:p w14:paraId="677D4F65" w14:textId="77777777" w:rsidR="002B79FF" w:rsidRPr="00AB5960" w:rsidRDefault="002B79FF" w:rsidP="002B79FF">
      <w:pPr>
        <w:pStyle w:val="a3"/>
        <w:numPr>
          <w:ilvl w:val="0"/>
          <w:numId w:val="13"/>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Chemical hazards at work places: Preventive approaches.</w:t>
      </w:r>
    </w:p>
    <w:p w14:paraId="4D5BB680" w14:textId="77777777" w:rsidR="002B79FF" w:rsidRPr="00AB5960" w:rsidRDefault="002B79FF" w:rsidP="002B79FF">
      <w:pPr>
        <w:pStyle w:val="a3"/>
        <w:numPr>
          <w:ilvl w:val="0"/>
          <w:numId w:val="13"/>
        </w:numPr>
        <w:spacing w:after="0" w:line="240" w:lineRule="auto"/>
        <w:rPr>
          <w:rFonts w:ascii="Times New Roman" w:hAnsi="Times New Roman" w:cs="Times New Roman"/>
          <w:sz w:val="24"/>
          <w:szCs w:val="24"/>
        </w:rPr>
      </w:pPr>
      <w:r w:rsidRPr="00AB5960">
        <w:rPr>
          <w:rFonts w:ascii="Times New Roman" w:hAnsi="Times New Roman" w:cs="Times New Roman"/>
          <w:sz w:val="24"/>
          <w:szCs w:val="24"/>
          <w:lang w:val="en-US"/>
        </w:rPr>
        <w:t xml:space="preserve">Health hazards at dentist’s work place. </w:t>
      </w:r>
      <w:r w:rsidRPr="00AB5960">
        <w:rPr>
          <w:rFonts w:ascii="Times New Roman" w:hAnsi="Times New Roman" w:cs="Times New Roman"/>
          <w:sz w:val="24"/>
          <w:szCs w:val="24"/>
        </w:rPr>
        <w:t>Preventive approaches.</w:t>
      </w:r>
    </w:p>
    <w:p w14:paraId="52751A0D" w14:textId="77777777" w:rsidR="002B79FF" w:rsidRPr="00AB5960" w:rsidRDefault="002B79FF" w:rsidP="002B79FF">
      <w:pPr>
        <w:pStyle w:val="a3"/>
        <w:numPr>
          <w:ilvl w:val="0"/>
          <w:numId w:val="13"/>
        </w:numPr>
        <w:spacing w:after="0" w:line="240" w:lineRule="auto"/>
        <w:rPr>
          <w:rFonts w:ascii="Times New Roman" w:hAnsi="Times New Roman" w:cs="Times New Roman"/>
          <w:sz w:val="24"/>
          <w:szCs w:val="24"/>
        </w:rPr>
      </w:pPr>
      <w:r w:rsidRPr="00AB5960">
        <w:rPr>
          <w:rFonts w:ascii="Times New Roman" w:hAnsi="Times New Roman" w:cs="Times New Roman"/>
          <w:sz w:val="24"/>
          <w:szCs w:val="24"/>
          <w:lang w:val="en-US"/>
        </w:rPr>
        <w:t xml:space="preserve">Health hazards at radiologist’s work place. </w:t>
      </w:r>
      <w:r w:rsidRPr="00AB5960">
        <w:rPr>
          <w:rFonts w:ascii="Times New Roman" w:hAnsi="Times New Roman" w:cs="Times New Roman"/>
          <w:sz w:val="24"/>
          <w:szCs w:val="24"/>
        </w:rPr>
        <w:t>Preventive approaches.</w:t>
      </w:r>
    </w:p>
    <w:p w14:paraId="71753E7C" w14:textId="77777777" w:rsidR="002B79FF" w:rsidRPr="00AB5960" w:rsidRDefault="002B79FF" w:rsidP="002B79FF">
      <w:pPr>
        <w:pStyle w:val="a3"/>
        <w:numPr>
          <w:ilvl w:val="0"/>
          <w:numId w:val="13"/>
        </w:numPr>
        <w:spacing w:after="0" w:line="240" w:lineRule="auto"/>
        <w:rPr>
          <w:rFonts w:ascii="Times New Roman" w:hAnsi="Times New Roman" w:cs="Times New Roman"/>
          <w:sz w:val="24"/>
          <w:szCs w:val="24"/>
        </w:rPr>
      </w:pPr>
      <w:r w:rsidRPr="00AB5960">
        <w:rPr>
          <w:rFonts w:ascii="Times New Roman" w:hAnsi="Times New Roman" w:cs="Times New Roman"/>
          <w:sz w:val="24"/>
          <w:szCs w:val="24"/>
          <w:lang w:val="en-US"/>
        </w:rPr>
        <w:t xml:space="preserve">Health hazards at surgeon’s work place. </w:t>
      </w:r>
      <w:r w:rsidRPr="00AB5960">
        <w:rPr>
          <w:rFonts w:ascii="Times New Roman" w:hAnsi="Times New Roman" w:cs="Times New Roman"/>
          <w:sz w:val="24"/>
          <w:szCs w:val="24"/>
        </w:rPr>
        <w:t>Preventive approaches.</w:t>
      </w:r>
    </w:p>
    <w:p w14:paraId="39EB0C1D" w14:textId="77777777" w:rsidR="002B79FF" w:rsidRPr="00AB5960" w:rsidRDefault="002B79FF" w:rsidP="002B79FF">
      <w:pPr>
        <w:pStyle w:val="a3"/>
        <w:numPr>
          <w:ilvl w:val="0"/>
          <w:numId w:val="13"/>
        </w:numPr>
        <w:spacing w:after="0" w:line="240" w:lineRule="auto"/>
        <w:rPr>
          <w:rFonts w:ascii="Times New Roman" w:hAnsi="Times New Roman" w:cs="Times New Roman"/>
          <w:sz w:val="24"/>
          <w:szCs w:val="24"/>
        </w:rPr>
      </w:pPr>
      <w:r w:rsidRPr="00AB5960">
        <w:rPr>
          <w:rFonts w:ascii="Times New Roman" w:hAnsi="Times New Roman" w:cs="Times New Roman"/>
          <w:sz w:val="24"/>
          <w:szCs w:val="24"/>
          <w:lang w:val="en-US"/>
        </w:rPr>
        <w:t xml:space="preserve">Health hazards at hospital lab staff work places. </w:t>
      </w:r>
      <w:r w:rsidRPr="00AB5960">
        <w:rPr>
          <w:rFonts w:ascii="Times New Roman" w:hAnsi="Times New Roman" w:cs="Times New Roman"/>
          <w:sz w:val="24"/>
          <w:szCs w:val="24"/>
        </w:rPr>
        <w:t>Preventive approaches.</w:t>
      </w:r>
    </w:p>
    <w:p w14:paraId="093C9220" w14:textId="77777777" w:rsidR="002B79FF" w:rsidRPr="00AB5960" w:rsidRDefault="002B79FF" w:rsidP="002B79FF">
      <w:pPr>
        <w:pStyle w:val="a3"/>
        <w:numPr>
          <w:ilvl w:val="0"/>
          <w:numId w:val="13"/>
        </w:numPr>
        <w:spacing w:after="0" w:line="240" w:lineRule="auto"/>
        <w:rPr>
          <w:rFonts w:ascii="Times New Roman" w:hAnsi="Times New Roman" w:cs="Times New Roman"/>
          <w:sz w:val="24"/>
          <w:szCs w:val="24"/>
        </w:rPr>
      </w:pPr>
      <w:r w:rsidRPr="00AB5960">
        <w:rPr>
          <w:rFonts w:ascii="Times New Roman" w:hAnsi="Times New Roman" w:cs="Times New Roman"/>
          <w:sz w:val="24"/>
          <w:szCs w:val="24"/>
          <w:lang w:val="en-US"/>
        </w:rPr>
        <w:t xml:space="preserve">Health hazards at nurse’s work place. </w:t>
      </w:r>
      <w:r w:rsidRPr="00AB5960">
        <w:rPr>
          <w:rFonts w:ascii="Times New Roman" w:hAnsi="Times New Roman" w:cs="Times New Roman"/>
          <w:sz w:val="24"/>
          <w:szCs w:val="24"/>
        </w:rPr>
        <w:t>Preventive approaches.</w:t>
      </w:r>
    </w:p>
    <w:p w14:paraId="73BE8414" w14:textId="77777777" w:rsidR="002B79FF" w:rsidRPr="00AB5960" w:rsidRDefault="002B79FF" w:rsidP="002B79FF">
      <w:pPr>
        <w:pStyle w:val="a3"/>
        <w:numPr>
          <w:ilvl w:val="0"/>
          <w:numId w:val="13"/>
        </w:numPr>
        <w:spacing w:after="0" w:line="240" w:lineRule="auto"/>
        <w:rPr>
          <w:rFonts w:ascii="Times New Roman" w:hAnsi="Times New Roman" w:cs="Times New Roman"/>
          <w:sz w:val="24"/>
          <w:szCs w:val="24"/>
        </w:rPr>
      </w:pPr>
      <w:r w:rsidRPr="00AB5960">
        <w:rPr>
          <w:rFonts w:ascii="Times New Roman" w:hAnsi="Times New Roman" w:cs="Times New Roman"/>
          <w:sz w:val="24"/>
          <w:szCs w:val="24"/>
          <w:lang w:val="en-US"/>
        </w:rPr>
        <w:t xml:space="preserve">Health hazards at pathologist’s work place. </w:t>
      </w:r>
      <w:r w:rsidRPr="00AB5960">
        <w:rPr>
          <w:rFonts w:ascii="Times New Roman" w:hAnsi="Times New Roman" w:cs="Times New Roman"/>
          <w:sz w:val="24"/>
          <w:szCs w:val="24"/>
        </w:rPr>
        <w:t>Preventive approaches.</w:t>
      </w:r>
    </w:p>
    <w:p w14:paraId="6EDDE4C8" w14:textId="77777777" w:rsidR="002B79FF" w:rsidRPr="00AB5960" w:rsidRDefault="002B79FF" w:rsidP="002B79FF">
      <w:pPr>
        <w:pStyle w:val="a3"/>
        <w:numPr>
          <w:ilvl w:val="0"/>
          <w:numId w:val="13"/>
        </w:numPr>
        <w:spacing w:after="0" w:line="240" w:lineRule="auto"/>
        <w:rPr>
          <w:rFonts w:ascii="Times New Roman" w:hAnsi="Times New Roman" w:cs="Times New Roman"/>
          <w:sz w:val="24"/>
          <w:szCs w:val="24"/>
        </w:rPr>
      </w:pPr>
      <w:r w:rsidRPr="00AB5960">
        <w:rPr>
          <w:rFonts w:ascii="Times New Roman" w:hAnsi="Times New Roman" w:cs="Times New Roman"/>
          <w:sz w:val="24"/>
          <w:szCs w:val="24"/>
          <w:lang w:val="en-US"/>
        </w:rPr>
        <w:t xml:space="preserve">Health hazards at general practitioner’s work place. </w:t>
      </w:r>
      <w:r w:rsidRPr="00AB5960">
        <w:rPr>
          <w:rFonts w:ascii="Times New Roman" w:hAnsi="Times New Roman" w:cs="Times New Roman"/>
          <w:sz w:val="24"/>
          <w:szCs w:val="24"/>
        </w:rPr>
        <w:t>Preventive approaches.</w:t>
      </w:r>
    </w:p>
    <w:p w14:paraId="519EADB0" w14:textId="77777777" w:rsidR="002B79FF" w:rsidRPr="00EC41F0" w:rsidRDefault="002B79FF" w:rsidP="002B79FF">
      <w:pPr>
        <w:spacing w:after="0" w:line="240" w:lineRule="auto"/>
        <w:rPr>
          <w:rFonts w:ascii="Arial" w:hAnsi="Arial" w:cs="Arial"/>
        </w:rPr>
      </w:pPr>
    </w:p>
    <w:p w14:paraId="2C65DE53" w14:textId="77777777" w:rsidR="00317254" w:rsidRDefault="00317254" w:rsidP="00AB5960">
      <w:pPr>
        <w:spacing w:after="0" w:line="240" w:lineRule="auto"/>
        <w:jc w:val="center"/>
        <w:rPr>
          <w:rFonts w:ascii="Times New Roman" w:hAnsi="Times New Roman" w:cs="Times New Roman"/>
          <w:sz w:val="24"/>
          <w:szCs w:val="24"/>
          <w:lang w:val="en-US"/>
        </w:rPr>
      </w:pPr>
    </w:p>
    <w:p w14:paraId="522238C1" w14:textId="45E8299B" w:rsidR="00AB5960" w:rsidRDefault="00AB5960" w:rsidP="00AB596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E</w:t>
      </w:r>
      <w:r w:rsidRPr="0041460A">
        <w:rPr>
          <w:rFonts w:ascii="Times New Roman" w:hAnsi="Times New Roman" w:cs="Times New Roman"/>
          <w:sz w:val="24"/>
          <w:szCs w:val="24"/>
          <w:lang w:val="en-US"/>
        </w:rPr>
        <w:t xml:space="preserve">xamination </w:t>
      </w:r>
      <w:r w:rsidR="002B3016">
        <w:rPr>
          <w:rFonts w:ascii="Times New Roman" w:hAnsi="Times New Roman" w:cs="Times New Roman"/>
          <w:sz w:val="24"/>
          <w:szCs w:val="24"/>
          <w:lang w:val="en-US"/>
        </w:rPr>
        <w:t>questions</w:t>
      </w:r>
      <w:r>
        <w:rPr>
          <w:rFonts w:ascii="Times New Roman" w:hAnsi="Times New Roman" w:cs="Times New Roman"/>
          <w:sz w:val="24"/>
          <w:szCs w:val="24"/>
          <w:lang w:val="en-US"/>
        </w:rPr>
        <w:t xml:space="preserve"> with answers (example</w:t>
      </w:r>
      <w:r w:rsidR="002B3016">
        <w:rPr>
          <w:rFonts w:ascii="Times New Roman" w:hAnsi="Times New Roman" w:cs="Times New Roman"/>
          <w:sz w:val="24"/>
          <w:szCs w:val="24"/>
          <w:lang w:val="en-US"/>
        </w:rPr>
        <w:t>s</w:t>
      </w:r>
      <w:r>
        <w:rPr>
          <w:rFonts w:ascii="Times New Roman" w:hAnsi="Times New Roman" w:cs="Times New Roman"/>
          <w:sz w:val="24"/>
          <w:szCs w:val="24"/>
          <w:lang w:val="en-US"/>
        </w:rPr>
        <w:t>)</w:t>
      </w:r>
    </w:p>
    <w:p w14:paraId="19EBEC68" w14:textId="77777777" w:rsidR="00AB5960" w:rsidRPr="0041460A" w:rsidRDefault="00AB5960" w:rsidP="00AB5960">
      <w:pPr>
        <w:spacing w:after="0" w:line="240" w:lineRule="auto"/>
        <w:rPr>
          <w:rFonts w:ascii="Times New Roman" w:hAnsi="Times New Roman" w:cs="Times New Roman"/>
          <w:sz w:val="24"/>
          <w:szCs w:val="24"/>
          <w:lang w:val="en-US"/>
        </w:rPr>
      </w:pPr>
    </w:p>
    <w:p w14:paraId="6ED29515" w14:textId="77777777" w:rsidR="00AB5960" w:rsidRPr="00AB5960" w:rsidRDefault="00AB5960" w:rsidP="00AB5960">
      <w:pPr>
        <w:pStyle w:val="a3"/>
        <w:numPr>
          <w:ilvl w:val="0"/>
          <w:numId w:val="15"/>
        </w:numPr>
        <w:spacing w:after="0" w:line="240" w:lineRule="auto"/>
        <w:rPr>
          <w:rFonts w:ascii="Times New Roman" w:hAnsi="Times New Roman" w:cs="Times New Roman"/>
          <w:b/>
          <w:i/>
          <w:sz w:val="24"/>
          <w:szCs w:val="24"/>
          <w:lang w:val="en-US"/>
        </w:rPr>
      </w:pPr>
      <w:r w:rsidRPr="00AB5960">
        <w:rPr>
          <w:rFonts w:ascii="Times New Roman" w:hAnsi="Times New Roman" w:cs="Times New Roman"/>
          <w:b/>
          <w:i/>
          <w:sz w:val="24"/>
          <w:szCs w:val="24"/>
          <w:lang w:val="en-US"/>
        </w:rPr>
        <w:t>Sources of air pollution: classification and characterization. Primary and secondary air pollutants.</w:t>
      </w:r>
    </w:p>
    <w:p w14:paraId="1FAE2F9B" w14:textId="77777777" w:rsidR="00AB5960" w:rsidRPr="0041460A" w:rsidRDefault="00AB5960" w:rsidP="00AB5960">
      <w:pPr>
        <w:spacing w:after="0" w:line="240" w:lineRule="auto"/>
        <w:rPr>
          <w:rFonts w:ascii="Times New Roman" w:hAnsi="Times New Roman" w:cs="Times New Roman"/>
          <w:sz w:val="24"/>
          <w:szCs w:val="24"/>
          <w:lang w:val="en-US"/>
        </w:rPr>
      </w:pPr>
    </w:p>
    <w:p w14:paraId="78651337" w14:textId="77777777" w:rsidR="00AB5960" w:rsidRPr="0041460A" w:rsidRDefault="00AB5960" w:rsidP="009F1666">
      <w:pPr>
        <w:spacing w:after="0" w:line="240" w:lineRule="auto"/>
        <w:ind w:firstLine="708"/>
        <w:jc w:val="both"/>
        <w:rPr>
          <w:rFonts w:ascii="Times New Roman" w:hAnsi="Times New Roman" w:cs="Times New Roman"/>
          <w:sz w:val="24"/>
          <w:szCs w:val="24"/>
          <w:lang w:val="en-US"/>
        </w:rPr>
      </w:pPr>
      <w:r w:rsidRPr="0041460A">
        <w:rPr>
          <w:rFonts w:ascii="Times New Roman" w:hAnsi="Times New Roman" w:cs="Times New Roman"/>
          <w:sz w:val="24"/>
          <w:szCs w:val="24"/>
          <w:lang w:val="en-US"/>
        </w:rPr>
        <w:t xml:space="preserve">Air pollution in rural areas: burning agricultural land, forest fires, dust storms, deforestation through slash and burn method. </w:t>
      </w:r>
    </w:p>
    <w:p w14:paraId="589F10E0" w14:textId="77777777" w:rsidR="00AB5960" w:rsidRPr="0041460A" w:rsidRDefault="00AB5960" w:rsidP="009F1666">
      <w:pPr>
        <w:spacing w:after="0" w:line="240" w:lineRule="auto"/>
        <w:ind w:firstLine="708"/>
        <w:jc w:val="both"/>
        <w:rPr>
          <w:rFonts w:ascii="Times New Roman" w:hAnsi="Times New Roman" w:cs="Times New Roman"/>
          <w:sz w:val="24"/>
          <w:szCs w:val="24"/>
          <w:lang w:val="en-US"/>
        </w:rPr>
      </w:pPr>
      <w:r w:rsidRPr="0041460A">
        <w:rPr>
          <w:rFonts w:ascii="Times New Roman" w:hAnsi="Times New Roman" w:cs="Times New Roman"/>
          <w:sz w:val="24"/>
          <w:szCs w:val="24"/>
          <w:lang w:val="en-US"/>
        </w:rPr>
        <w:t xml:space="preserve">Air pollution in urban settings: mobile sources (vehicles), stationary sources (industrial emissions), natural sources (soil erosion). </w:t>
      </w:r>
    </w:p>
    <w:p w14:paraId="695750CB" w14:textId="77777777" w:rsidR="00AB5960" w:rsidRPr="0041460A" w:rsidRDefault="00AB5960" w:rsidP="009F1666">
      <w:pPr>
        <w:spacing w:after="0" w:line="240" w:lineRule="auto"/>
        <w:ind w:firstLine="708"/>
        <w:jc w:val="both"/>
        <w:rPr>
          <w:rFonts w:ascii="Times New Roman" w:hAnsi="Times New Roman" w:cs="Times New Roman"/>
          <w:sz w:val="24"/>
          <w:szCs w:val="24"/>
          <w:lang w:val="en-US"/>
        </w:rPr>
      </w:pPr>
      <w:r w:rsidRPr="0041460A">
        <w:rPr>
          <w:rFonts w:ascii="Times New Roman" w:hAnsi="Times New Roman" w:cs="Times New Roman"/>
          <w:sz w:val="24"/>
          <w:szCs w:val="24"/>
          <w:lang w:val="en-US"/>
        </w:rPr>
        <w:t>Primary air pollutants: harmful substances that are emitted directly from various sources: sulfur oxides (SOx), carbon monoxide (CO), carbon dioxide (CO2), nitrogen oxides (NOx), volatile organic compounds (VOCs) such as benzene, toluene, xylene and benzo(a)pyrene, lead is a noteworthy air contaminant in countries where it is added to gasoline, particulate matters (PM).</w:t>
      </w:r>
    </w:p>
    <w:p w14:paraId="55C35968" w14:textId="77777777" w:rsidR="00AB5960" w:rsidRPr="0041460A" w:rsidRDefault="00AB5960" w:rsidP="00AB5960">
      <w:pPr>
        <w:spacing w:after="0" w:line="240" w:lineRule="auto"/>
        <w:jc w:val="both"/>
        <w:rPr>
          <w:rFonts w:ascii="Times New Roman" w:hAnsi="Times New Roman" w:cs="Times New Roman"/>
          <w:sz w:val="24"/>
          <w:szCs w:val="24"/>
          <w:lang w:val="en-US"/>
        </w:rPr>
      </w:pPr>
      <w:r w:rsidRPr="0041460A">
        <w:rPr>
          <w:rFonts w:ascii="Times New Roman" w:hAnsi="Times New Roman" w:cs="Times New Roman"/>
          <w:sz w:val="24"/>
          <w:szCs w:val="24"/>
          <w:lang w:val="en-US"/>
        </w:rPr>
        <w:t xml:space="preserve">Industrial smog: a mixture of suspended particulates, sulfur dioxide, and droplets of sulfuric acid; biggest source of industrial smog is burning coal; more of a problem in developing countries than developed because the wealthier countries can afford the equipment to clean the smoke stacks. </w:t>
      </w:r>
    </w:p>
    <w:p w14:paraId="4249C692" w14:textId="77777777" w:rsidR="00AB5960" w:rsidRPr="0041460A" w:rsidRDefault="00AB5960" w:rsidP="009F1666">
      <w:pPr>
        <w:spacing w:after="0" w:line="240" w:lineRule="auto"/>
        <w:ind w:firstLine="708"/>
        <w:jc w:val="both"/>
        <w:rPr>
          <w:rFonts w:ascii="Times New Roman" w:hAnsi="Times New Roman" w:cs="Times New Roman"/>
          <w:sz w:val="24"/>
          <w:szCs w:val="24"/>
          <w:lang w:val="en-US"/>
        </w:rPr>
      </w:pPr>
      <w:r w:rsidRPr="0041460A">
        <w:rPr>
          <w:rFonts w:ascii="Times New Roman" w:hAnsi="Times New Roman" w:cs="Times New Roman"/>
          <w:sz w:val="24"/>
          <w:szCs w:val="24"/>
          <w:lang w:val="en-US"/>
        </w:rPr>
        <w:t>Emission of sulfur oxide and nitrogen oxides causes acid rains: The main emitter of sulfer oxides: utilities burning coal. The main emitter of nitrogen oxides: transport car exhaust and utilities burning coal. </w:t>
      </w:r>
    </w:p>
    <w:p w14:paraId="23539613" w14:textId="77777777" w:rsidR="00AB5960" w:rsidRPr="0041460A" w:rsidRDefault="00AB5960" w:rsidP="009F1666">
      <w:pPr>
        <w:spacing w:after="0" w:line="240" w:lineRule="auto"/>
        <w:ind w:firstLine="708"/>
        <w:jc w:val="both"/>
        <w:rPr>
          <w:rFonts w:ascii="Times New Roman" w:hAnsi="Times New Roman" w:cs="Times New Roman"/>
          <w:sz w:val="24"/>
          <w:szCs w:val="24"/>
          <w:lang w:val="en-US"/>
        </w:rPr>
      </w:pPr>
      <w:r w:rsidRPr="0041460A">
        <w:rPr>
          <w:rFonts w:ascii="Times New Roman" w:hAnsi="Times New Roman" w:cs="Times New Roman"/>
          <w:sz w:val="24"/>
          <w:szCs w:val="24"/>
          <w:lang w:val="en-US"/>
        </w:rPr>
        <w:t>These pollutants are further transformed by processes in the atmosphere. For example, ground level ozone is a secondary pollutant produced by the interaction of sunlight with nitrogen dioxide and volatile organic compounds. Temperature and humidity are also important. Secondary air pollutants: harmful substances that form when primary pollutants react with each other or with water vapor.</w:t>
      </w:r>
    </w:p>
    <w:p w14:paraId="58B111DF" w14:textId="77777777" w:rsidR="00AB5960" w:rsidRPr="0041460A" w:rsidRDefault="00AB5960" w:rsidP="009F1666">
      <w:pPr>
        <w:spacing w:after="0" w:line="240" w:lineRule="auto"/>
        <w:ind w:firstLine="708"/>
        <w:jc w:val="both"/>
        <w:rPr>
          <w:rFonts w:ascii="Times New Roman" w:hAnsi="Times New Roman" w:cs="Times New Roman"/>
          <w:sz w:val="24"/>
          <w:szCs w:val="24"/>
          <w:lang w:val="en-US"/>
        </w:rPr>
      </w:pPr>
      <w:r w:rsidRPr="0041460A">
        <w:rPr>
          <w:rFonts w:ascii="Times New Roman" w:hAnsi="Times New Roman" w:cs="Times New Roman"/>
          <w:sz w:val="24"/>
          <w:szCs w:val="24"/>
          <w:lang w:val="en-US"/>
        </w:rPr>
        <w:t>Photochem</w:t>
      </w:r>
      <w:r>
        <w:rPr>
          <w:rFonts w:ascii="Times New Roman" w:hAnsi="Times New Roman" w:cs="Times New Roman"/>
          <w:sz w:val="24"/>
          <w:szCs w:val="24"/>
          <w:lang w:val="en-US"/>
        </w:rPr>
        <w:t>i</w:t>
      </w:r>
      <w:r w:rsidRPr="0041460A">
        <w:rPr>
          <w:rFonts w:ascii="Times New Roman" w:hAnsi="Times New Roman" w:cs="Times New Roman"/>
          <w:sz w:val="24"/>
          <w:szCs w:val="24"/>
          <w:lang w:val="en-US"/>
        </w:rPr>
        <w:t xml:space="preserve">cal smog produces ozone: VOCs + Nox (N0, N02) in the presence of sunlight, heat = ozone and other secondary pollutants. </w:t>
      </w:r>
    </w:p>
    <w:p w14:paraId="1C076FFB" w14:textId="77777777" w:rsidR="00AB5960" w:rsidRDefault="00AB5960" w:rsidP="00AB5960">
      <w:pPr>
        <w:spacing w:after="0" w:line="240" w:lineRule="auto"/>
        <w:rPr>
          <w:rFonts w:ascii="Times New Roman" w:hAnsi="Times New Roman" w:cs="Times New Roman"/>
          <w:sz w:val="24"/>
          <w:szCs w:val="24"/>
          <w:lang w:val="en-US"/>
        </w:rPr>
      </w:pPr>
    </w:p>
    <w:p w14:paraId="73C1EF72" w14:textId="77777777" w:rsidR="00AB5960" w:rsidRPr="00AB5960" w:rsidRDefault="00AB5960" w:rsidP="00AB5960">
      <w:pPr>
        <w:pStyle w:val="a3"/>
        <w:numPr>
          <w:ilvl w:val="0"/>
          <w:numId w:val="15"/>
        </w:numPr>
        <w:spacing w:after="0" w:line="240" w:lineRule="auto"/>
        <w:rPr>
          <w:rFonts w:ascii="Times New Roman" w:hAnsi="Times New Roman" w:cs="Times New Roman"/>
          <w:b/>
          <w:i/>
          <w:sz w:val="24"/>
          <w:szCs w:val="24"/>
          <w:lang w:val="en-US"/>
        </w:rPr>
      </w:pPr>
      <w:r w:rsidRPr="00AB5960">
        <w:rPr>
          <w:rFonts w:ascii="Times New Roman" w:hAnsi="Times New Roman" w:cs="Times New Roman"/>
          <w:b/>
          <w:i/>
          <w:sz w:val="24"/>
          <w:szCs w:val="24"/>
          <w:lang w:val="en-US"/>
        </w:rPr>
        <w:t xml:space="preserve">Nosocomial infections: definition, examples of sources. Routes of transmission of nosocomial infections. </w:t>
      </w:r>
      <w:r w:rsidRPr="00AB5960">
        <w:rPr>
          <w:rFonts w:ascii="Times New Roman" w:hAnsi="Times New Roman" w:cs="Times New Roman"/>
          <w:b/>
          <w:i/>
          <w:sz w:val="24"/>
          <w:szCs w:val="24"/>
        </w:rPr>
        <w:t>Nosocomial infection precautions</w:t>
      </w:r>
      <w:r w:rsidRPr="00AB5960">
        <w:rPr>
          <w:rFonts w:ascii="Times New Roman" w:hAnsi="Times New Roman" w:cs="Times New Roman"/>
          <w:b/>
          <w:i/>
          <w:sz w:val="24"/>
          <w:szCs w:val="24"/>
          <w:lang w:val="en-US"/>
        </w:rPr>
        <w:t>.</w:t>
      </w:r>
    </w:p>
    <w:p w14:paraId="720BEB50" w14:textId="77777777" w:rsidR="00AB5960" w:rsidRDefault="00AB5960" w:rsidP="00AB5960">
      <w:pPr>
        <w:spacing w:after="0" w:line="240" w:lineRule="auto"/>
        <w:rPr>
          <w:rFonts w:ascii="Times New Roman" w:hAnsi="Times New Roman" w:cs="Times New Roman"/>
          <w:sz w:val="24"/>
          <w:szCs w:val="24"/>
          <w:lang w:val="en-US"/>
        </w:rPr>
      </w:pPr>
    </w:p>
    <w:p w14:paraId="4E4F427D" w14:textId="77777777" w:rsidR="00AB5960" w:rsidRPr="0041460A" w:rsidRDefault="00AB5960" w:rsidP="009F1666">
      <w:pPr>
        <w:spacing w:after="0" w:line="240" w:lineRule="auto"/>
        <w:ind w:firstLine="360"/>
        <w:jc w:val="both"/>
        <w:rPr>
          <w:rFonts w:ascii="Times New Roman" w:hAnsi="Times New Roman" w:cs="Times New Roman"/>
          <w:sz w:val="24"/>
          <w:szCs w:val="24"/>
          <w:lang w:val="en-US"/>
        </w:rPr>
      </w:pPr>
      <w:r w:rsidRPr="0041460A">
        <w:rPr>
          <w:rFonts w:ascii="Times New Roman" w:hAnsi="Times New Roman" w:cs="Times New Roman"/>
          <w:sz w:val="24"/>
          <w:szCs w:val="24"/>
          <w:lang w:val="en-US"/>
        </w:rPr>
        <w:t>Nosocomial Infections: Also called hospital-acquired infections (HAI) or hospital-associated infections. Infections not present in the patient at the time of admission but developed during the course of the patient’s stay in the hospital. Infections are caused by microorganisms that may come from the patient’s own body, the environment, contaminated hospital equipment, health workers, or other patients. The risk of HAI is heightened for patients with altered or weakened immunity.</w:t>
      </w:r>
    </w:p>
    <w:p w14:paraId="51B69AF0" w14:textId="77777777" w:rsidR="00AB5960" w:rsidRPr="0041460A" w:rsidRDefault="00AB5960" w:rsidP="009F1666">
      <w:pPr>
        <w:spacing w:after="0" w:line="240" w:lineRule="auto"/>
        <w:ind w:firstLine="360"/>
        <w:jc w:val="both"/>
        <w:rPr>
          <w:rFonts w:ascii="Times New Roman" w:hAnsi="Times New Roman" w:cs="Times New Roman"/>
          <w:sz w:val="24"/>
          <w:szCs w:val="24"/>
          <w:lang w:val="en-US"/>
        </w:rPr>
      </w:pPr>
      <w:r w:rsidRPr="0041460A">
        <w:rPr>
          <w:rFonts w:ascii="Times New Roman" w:hAnsi="Times New Roman" w:cs="Times New Roman"/>
          <w:sz w:val="24"/>
          <w:szCs w:val="24"/>
          <w:lang w:val="en-US"/>
        </w:rPr>
        <w:t>Routes of Transmission of Nosocomial Infections: Contact transmission. Direct contact (e.g., surgeon with infected wound in the finger performing a wound dressing). Indirect contact (e.g., secretion from one patient transferred to another through hands in contact with contaminated waste). Fecal-oral transmission via food. Bloodborne transmission - e.g., needle-stick injury – hepatitis B and C, HIV/AIDS. Vector transmission - e.g., insects or other pests in contact with excreta or secretions from infected patients and transmitted to other patients. Droplet transmission (droplets from sneezing, coughing or vomiting are expelled to surfaces or to the air and fall typically within 2 meters of the source) - Direct droplet transmission (droplets reach mucous membranes or are inhaled by others), Indirect droplet-to-contact transmission (droplets contaminate surfaces/hands and are transmitted to mucous membranes or other sites) – cold virus, respiratory syncytial virus.  Airborne transmission (small contaminated particles as aerosols carried by air currents &gt;2 meters from source) - e.g., Varicella zoster suspended in air and spread by inhalation, Staphylococcus aureus depositing in wounds.</w:t>
      </w:r>
    </w:p>
    <w:p w14:paraId="6562C7BF" w14:textId="77777777" w:rsidR="00AB5960" w:rsidRPr="0041460A" w:rsidRDefault="00AB5960" w:rsidP="009F1666">
      <w:pPr>
        <w:spacing w:after="0" w:line="240" w:lineRule="auto"/>
        <w:ind w:firstLine="360"/>
        <w:jc w:val="both"/>
        <w:rPr>
          <w:rFonts w:ascii="Times New Roman" w:hAnsi="Times New Roman" w:cs="Times New Roman"/>
          <w:sz w:val="24"/>
          <w:szCs w:val="24"/>
          <w:lang w:val="en-US"/>
        </w:rPr>
      </w:pPr>
      <w:r w:rsidRPr="0041460A">
        <w:rPr>
          <w:rFonts w:ascii="Times New Roman" w:hAnsi="Times New Roman" w:cs="Times New Roman"/>
          <w:sz w:val="24"/>
          <w:szCs w:val="24"/>
          <w:lang w:val="en-US"/>
        </w:rPr>
        <w:t xml:space="preserve">Standard Precautions: Basic level of infection control to be used in the care of all patients. Key components – Hand hygiene – Use of PPE (gloves, face protection, gown) – Safe injection practices – Respiratory hygiene and cough etiquette – Safe handling of contaminated equipment and surfaces in the patient environment – Environmental cleaning – Handling and processing of used linens – Proper waste management. </w:t>
      </w:r>
    </w:p>
    <w:p w14:paraId="1995CD12" w14:textId="77777777" w:rsidR="00AB5960" w:rsidRPr="0041460A" w:rsidRDefault="00AB5960" w:rsidP="009F1666">
      <w:pPr>
        <w:spacing w:after="0" w:line="240" w:lineRule="auto"/>
        <w:ind w:firstLine="360"/>
        <w:jc w:val="both"/>
        <w:rPr>
          <w:rFonts w:ascii="Times New Roman" w:hAnsi="Times New Roman" w:cs="Times New Roman"/>
          <w:sz w:val="24"/>
          <w:szCs w:val="24"/>
          <w:lang w:val="en-US"/>
        </w:rPr>
      </w:pPr>
      <w:r w:rsidRPr="0041460A">
        <w:rPr>
          <w:rFonts w:ascii="Times New Roman" w:hAnsi="Times New Roman" w:cs="Times New Roman"/>
          <w:sz w:val="24"/>
          <w:szCs w:val="24"/>
          <w:lang w:val="en-US"/>
        </w:rPr>
        <w:t>Transmission-Based Precautions: Additional precautions used when routes of transmission are not completely interrupted by Standard Precautions. Three categories of transmission-based precautions 1. Contact Precautions – e.g. for E. coli O157:H7, Shigella spp. Hepatitis A virus, C. difficile, abscess draining, head lice 2. Droplet Precautions – e.g., for Neisseria meningitidis, seasonal flu, pertussis, mumps, Yersinia pestis pneumonic plague, rubella 3. Airborne Precautions – e.g., for M. tuberculosis, rubeola virus. Combined precautions, e.g. – Airborne and contact precautions for varicella zoster, methicillin-resistant S. aureus (MRSA), severe acute respiratory syndrome virus (SARS-CoV), avian influenza – Contact and droplet precautions for respiratory syncytial virus.</w:t>
      </w:r>
    </w:p>
    <w:p w14:paraId="771B5E45" w14:textId="77777777" w:rsidR="00AB5960" w:rsidRPr="0041460A" w:rsidRDefault="00AB5960" w:rsidP="00AB5960">
      <w:pPr>
        <w:spacing w:after="0" w:line="240" w:lineRule="auto"/>
        <w:rPr>
          <w:rFonts w:ascii="Times New Roman" w:hAnsi="Times New Roman" w:cs="Times New Roman"/>
          <w:sz w:val="24"/>
          <w:szCs w:val="24"/>
          <w:lang w:val="en-US"/>
        </w:rPr>
      </w:pPr>
    </w:p>
    <w:p w14:paraId="5C053F82" w14:textId="77777777" w:rsidR="00AB5960" w:rsidRPr="00AB5960" w:rsidRDefault="00AB5960" w:rsidP="00AB5960">
      <w:pPr>
        <w:pStyle w:val="a3"/>
        <w:numPr>
          <w:ilvl w:val="0"/>
          <w:numId w:val="15"/>
        </w:numPr>
        <w:spacing w:after="0" w:line="240" w:lineRule="auto"/>
        <w:rPr>
          <w:rFonts w:ascii="Times New Roman" w:hAnsi="Times New Roman" w:cs="Times New Roman"/>
          <w:b/>
          <w:i/>
          <w:sz w:val="24"/>
          <w:szCs w:val="24"/>
          <w:lang w:val="en-US"/>
        </w:rPr>
      </w:pPr>
      <w:r w:rsidRPr="00AB5960">
        <w:rPr>
          <w:rFonts w:ascii="Times New Roman" w:hAnsi="Times New Roman" w:cs="Times New Roman"/>
          <w:b/>
          <w:bCs/>
          <w:i/>
          <w:sz w:val="24"/>
          <w:szCs w:val="24"/>
          <w:lang w:val="en-US"/>
        </w:rPr>
        <w:t>Hygienic principles of correct organization of sport education</w:t>
      </w:r>
      <w:r w:rsidRPr="00AB5960">
        <w:rPr>
          <w:rFonts w:ascii="Times New Roman" w:hAnsi="Times New Roman" w:cs="Times New Roman"/>
          <w:b/>
          <w:i/>
          <w:sz w:val="24"/>
          <w:szCs w:val="24"/>
          <w:lang w:val="en-US"/>
        </w:rPr>
        <w:t>.</w:t>
      </w:r>
    </w:p>
    <w:p w14:paraId="506258A9" w14:textId="77777777" w:rsidR="00AB5960" w:rsidRPr="0041460A" w:rsidRDefault="00AB5960" w:rsidP="00AB5960">
      <w:pPr>
        <w:spacing w:after="0" w:line="240" w:lineRule="auto"/>
        <w:rPr>
          <w:rFonts w:ascii="Times New Roman" w:hAnsi="Times New Roman" w:cs="Times New Roman"/>
          <w:sz w:val="24"/>
          <w:szCs w:val="24"/>
          <w:lang w:val="en-US"/>
        </w:rPr>
      </w:pPr>
    </w:p>
    <w:p w14:paraId="67F01D97" w14:textId="77777777" w:rsidR="00AB5960" w:rsidRPr="0041460A" w:rsidRDefault="00AB5960" w:rsidP="009F1666">
      <w:pPr>
        <w:spacing w:after="0" w:line="240" w:lineRule="auto"/>
        <w:ind w:firstLine="360"/>
        <w:jc w:val="both"/>
        <w:rPr>
          <w:rFonts w:ascii="Times New Roman" w:hAnsi="Times New Roman" w:cs="Times New Roman"/>
          <w:sz w:val="24"/>
          <w:szCs w:val="24"/>
          <w:lang w:val="en-US"/>
        </w:rPr>
      </w:pPr>
      <w:r w:rsidRPr="00AB5960">
        <w:rPr>
          <w:rFonts w:ascii="Times New Roman" w:hAnsi="Times New Roman" w:cs="Times New Roman"/>
          <w:bCs/>
          <w:sz w:val="24"/>
          <w:szCs w:val="24"/>
          <w:lang w:val="en-US"/>
        </w:rPr>
        <w:t xml:space="preserve">Hygienic principles of correct organization of sport education: </w:t>
      </w:r>
      <w:r w:rsidRPr="00AB5960">
        <w:rPr>
          <w:rFonts w:ascii="Times New Roman" w:hAnsi="Times New Roman" w:cs="Times New Roman"/>
          <w:sz w:val="24"/>
          <w:szCs w:val="24"/>
          <w:lang w:val="en-US"/>
        </w:rPr>
        <w:t>providing</w:t>
      </w:r>
      <w:r w:rsidRPr="0041460A">
        <w:rPr>
          <w:rFonts w:ascii="Times New Roman" w:hAnsi="Times New Roman" w:cs="Times New Roman"/>
          <w:sz w:val="24"/>
          <w:szCs w:val="24"/>
          <w:lang w:val="en-US"/>
        </w:rPr>
        <w:t xml:space="preserve"> of the optimal motive mode; complex differentiated application of different forms of physical education and hardening in accordance with age, sex, state of health and functional preparedness of children; creation of favorable terms of environment during engaging in a physical culture and sport.</w:t>
      </w:r>
    </w:p>
    <w:p w14:paraId="01AC0DAA" w14:textId="77777777" w:rsidR="00AB5960" w:rsidRPr="0041460A" w:rsidRDefault="00AB5960" w:rsidP="009F1666">
      <w:pPr>
        <w:spacing w:after="0" w:line="240" w:lineRule="auto"/>
        <w:ind w:firstLine="360"/>
        <w:jc w:val="both"/>
        <w:rPr>
          <w:rFonts w:ascii="Times New Roman" w:hAnsi="Times New Roman" w:cs="Times New Roman"/>
          <w:sz w:val="24"/>
          <w:szCs w:val="24"/>
          <w:lang w:val="en-US"/>
        </w:rPr>
      </w:pPr>
      <w:r w:rsidRPr="0041460A">
        <w:rPr>
          <w:rFonts w:ascii="Times New Roman" w:hAnsi="Times New Roman" w:cs="Times New Roman"/>
          <w:sz w:val="24"/>
          <w:szCs w:val="24"/>
          <w:lang w:val="en-US"/>
        </w:rPr>
        <w:t>Groups of sport education: main group - children and teenagers without some deviations in a state of health; preparatory group - children and teenagers with a weak health; special group - children and teenagers with considerable deviations in a state of health</w:t>
      </w:r>
    </w:p>
    <w:p w14:paraId="4094E423" w14:textId="77777777" w:rsidR="00AB5960" w:rsidRPr="0041460A" w:rsidRDefault="00AB5960" w:rsidP="00AB5960">
      <w:pPr>
        <w:spacing w:after="0" w:line="240" w:lineRule="auto"/>
        <w:rPr>
          <w:rFonts w:ascii="Times New Roman" w:hAnsi="Times New Roman" w:cs="Times New Roman"/>
          <w:sz w:val="24"/>
          <w:szCs w:val="24"/>
          <w:lang w:val="en-US"/>
        </w:rPr>
      </w:pPr>
    </w:p>
    <w:p w14:paraId="5BC8200C" w14:textId="77777777" w:rsidR="00AB5960" w:rsidRPr="00AB5960" w:rsidRDefault="00AB5960" w:rsidP="00AB5960">
      <w:pPr>
        <w:pStyle w:val="a3"/>
        <w:numPr>
          <w:ilvl w:val="0"/>
          <w:numId w:val="15"/>
        </w:numPr>
        <w:spacing w:after="0" w:line="240" w:lineRule="auto"/>
        <w:rPr>
          <w:rFonts w:ascii="Times New Roman" w:hAnsi="Times New Roman" w:cs="Times New Roman"/>
          <w:b/>
          <w:i/>
          <w:sz w:val="24"/>
          <w:szCs w:val="24"/>
          <w:lang w:val="en-US"/>
        </w:rPr>
      </w:pPr>
      <w:r w:rsidRPr="00AB5960">
        <w:rPr>
          <w:rFonts w:ascii="Times New Roman" w:hAnsi="Times New Roman" w:cs="Times New Roman"/>
          <w:b/>
          <w:i/>
          <w:sz w:val="24"/>
          <w:szCs w:val="24"/>
          <w:lang w:val="en-US"/>
        </w:rPr>
        <w:t>Dietary carbohydrates. Classification. Chemical structure. Functions. Dietary sources of carbohydrates.</w:t>
      </w:r>
    </w:p>
    <w:p w14:paraId="27824D65" w14:textId="77777777" w:rsidR="00AB5960" w:rsidRPr="0041460A" w:rsidRDefault="00AB5960" w:rsidP="00AB5960">
      <w:pPr>
        <w:spacing w:after="0" w:line="240" w:lineRule="auto"/>
        <w:rPr>
          <w:rFonts w:ascii="Times New Roman" w:hAnsi="Times New Roman" w:cs="Times New Roman"/>
          <w:sz w:val="24"/>
          <w:szCs w:val="24"/>
          <w:lang w:val="en-US"/>
        </w:rPr>
      </w:pPr>
    </w:p>
    <w:p w14:paraId="4CDFD7C9" w14:textId="77777777" w:rsidR="00AB5960" w:rsidRPr="0041460A" w:rsidRDefault="00AB5960" w:rsidP="009F1666">
      <w:pPr>
        <w:spacing w:after="0" w:line="240" w:lineRule="auto"/>
        <w:ind w:firstLine="360"/>
        <w:rPr>
          <w:rFonts w:ascii="Times New Roman" w:hAnsi="Times New Roman" w:cs="Times New Roman"/>
          <w:sz w:val="24"/>
          <w:szCs w:val="24"/>
          <w:lang w:val="en-US"/>
        </w:rPr>
      </w:pPr>
      <w:r w:rsidRPr="0041460A">
        <w:rPr>
          <w:rFonts w:ascii="Times New Roman" w:hAnsi="Times New Roman" w:cs="Times New Roman"/>
          <w:sz w:val="24"/>
          <w:szCs w:val="24"/>
          <w:lang w:val="en-US"/>
        </w:rPr>
        <w:t>What Are Carbohydrates: Macronutrient. Primary energy source. Carbon, hydrogen, oxygen. Sources: fruits, vegetables, and grains.</w:t>
      </w:r>
    </w:p>
    <w:p w14:paraId="4266076C" w14:textId="77777777" w:rsidR="00AB5960" w:rsidRPr="0041460A" w:rsidRDefault="00AB5960" w:rsidP="00AB5960">
      <w:pPr>
        <w:spacing w:after="0" w:line="240" w:lineRule="auto"/>
        <w:rPr>
          <w:rFonts w:ascii="Times New Roman" w:hAnsi="Times New Roman" w:cs="Times New Roman"/>
          <w:sz w:val="24"/>
          <w:szCs w:val="24"/>
          <w:lang w:val="en-US"/>
        </w:rPr>
      </w:pPr>
      <w:r w:rsidRPr="0041460A">
        <w:rPr>
          <w:rFonts w:ascii="Times New Roman" w:hAnsi="Times New Roman" w:cs="Times New Roman"/>
          <w:sz w:val="24"/>
          <w:szCs w:val="24"/>
          <w:lang w:val="en-US"/>
        </w:rPr>
        <w:t xml:space="preserve">2 classes: Simple carbs. Complex carbs. </w:t>
      </w:r>
    </w:p>
    <w:p w14:paraId="5F37860F" w14:textId="77777777" w:rsidR="00AB5960" w:rsidRPr="0041460A" w:rsidRDefault="00AB5960" w:rsidP="009F1666">
      <w:pPr>
        <w:spacing w:after="0" w:line="240" w:lineRule="auto"/>
        <w:ind w:firstLine="708"/>
        <w:rPr>
          <w:rFonts w:ascii="Times New Roman" w:hAnsi="Times New Roman" w:cs="Times New Roman"/>
          <w:sz w:val="24"/>
          <w:szCs w:val="24"/>
          <w:lang w:val="en-US"/>
        </w:rPr>
      </w:pPr>
      <w:r w:rsidRPr="0041460A">
        <w:rPr>
          <w:rFonts w:ascii="Times New Roman" w:hAnsi="Times New Roman" w:cs="Times New Roman"/>
          <w:sz w:val="24"/>
          <w:szCs w:val="24"/>
          <w:lang w:val="en-US"/>
        </w:rPr>
        <w:t>Simple Carbohydrates: Monosaccharides (1 sugar molecule) - Glucose, fructose, galactose. Disaccharides (2 sugar molecules) - Lactose, maltose, sucrose.</w:t>
      </w:r>
    </w:p>
    <w:p w14:paraId="701EE6C1" w14:textId="77777777" w:rsidR="00AB5960" w:rsidRPr="0041460A" w:rsidRDefault="00AB5960" w:rsidP="009F1666">
      <w:pPr>
        <w:spacing w:after="0" w:line="240" w:lineRule="auto"/>
        <w:ind w:firstLine="708"/>
        <w:rPr>
          <w:rFonts w:ascii="Times New Roman" w:hAnsi="Times New Roman" w:cs="Times New Roman"/>
          <w:sz w:val="24"/>
          <w:szCs w:val="24"/>
          <w:lang w:val="en-US"/>
        </w:rPr>
      </w:pPr>
      <w:r w:rsidRPr="0041460A">
        <w:rPr>
          <w:rFonts w:ascii="Times New Roman" w:hAnsi="Times New Roman" w:cs="Times New Roman"/>
          <w:sz w:val="24"/>
          <w:szCs w:val="24"/>
          <w:lang w:val="en-US"/>
        </w:rPr>
        <w:t>Complex carbohydrates: Starch. Fibers. Glycogene.</w:t>
      </w:r>
    </w:p>
    <w:p w14:paraId="6C877D3C" w14:textId="77777777" w:rsidR="00AB5960" w:rsidRPr="0041460A" w:rsidRDefault="00AB5960" w:rsidP="009F1666">
      <w:pPr>
        <w:spacing w:after="0" w:line="240" w:lineRule="auto"/>
        <w:ind w:firstLine="708"/>
        <w:rPr>
          <w:rFonts w:ascii="Times New Roman" w:hAnsi="Times New Roman" w:cs="Times New Roman"/>
          <w:sz w:val="24"/>
          <w:szCs w:val="24"/>
          <w:lang w:val="en-US"/>
        </w:rPr>
      </w:pPr>
      <w:r w:rsidRPr="0041460A">
        <w:rPr>
          <w:rFonts w:ascii="Times New Roman" w:hAnsi="Times New Roman" w:cs="Times New Roman"/>
          <w:sz w:val="24"/>
          <w:szCs w:val="24"/>
          <w:lang w:val="en-US"/>
        </w:rPr>
        <w:t>Why Do We Need Carbohydrates? Energy - 4 kcal/g. Brain &amp; red blood cells. Exercise - Alternative fuel: fat &amp; protein.</w:t>
      </w:r>
    </w:p>
    <w:p w14:paraId="24DC6235" w14:textId="77777777" w:rsidR="00AB5960" w:rsidRDefault="00AB5960" w:rsidP="009F1666">
      <w:pPr>
        <w:spacing w:after="0" w:line="240" w:lineRule="auto"/>
        <w:ind w:firstLine="360"/>
        <w:rPr>
          <w:rFonts w:ascii="Times New Roman" w:hAnsi="Times New Roman" w:cs="Times New Roman"/>
          <w:sz w:val="24"/>
          <w:szCs w:val="24"/>
          <w:lang w:val="en-US"/>
        </w:rPr>
      </w:pPr>
      <w:r w:rsidRPr="0041460A">
        <w:rPr>
          <w:rFonts w:ascii="Times New Roman" w:hAnsi="Times New Roman" w:cs="Times New Roman"/>
          <w:sz w:val="24"/>
          <w:szCs w:val="24"/>
          <w:lang w:val="en-US"/>
        </w:rPr>
        <w:t>How much carbs: 60-65% of food energy</w:t>
      </w:r>
      <w:r>
        <w:rPr>
          <w:rFonts w:ascii="Times New Roman" w:hAnsi="Times New Roman" w:cs="Times New Roman"/>
          <w:sz w:val="24"/>
          <w:szCs w:val="24"/>
          <w:lang w:val="en-US"/>
        </w:rPr>
        <w:t>.</w:t>
      </w:r>
    </w:p>
    <w:p w14:paraId="35B04506" w14:textId="77777777" w:rsidR="00AB5960" w:rsidRPr="0041460A" w:rsidRDefault="00AB5960" w:rsidP="00AB5960">
      <w:pPr>
        <w:spacing w:after="0" w:line="240" w:lineRule="auto"/>
        <w:rPr>
          <w:rFonts w:ascii="Times New Roman" w:hAnsi="Times New Roman" w:cs="Times New Roman"/>
          <w:sz w:val="24"/>
          <w:szCs w:val="24"/>
          <w:lang w:val="en-US"/>
        </w:rPr>
      </w:pPr>
    </w:p>
    <w:p w14:paraId="4654D2BE" w14:textId="77777777" w:rsidR="00AB5960" w:rsidRPr="00AB5960" w:rsidRDefault="00AB5960" w:rsidP="00AB5960">
      <w:pPr>
        <w:pStyle w:val="a3"/>
        <w:numPr>
          <w:ilvl w:val="0"/>
          <w:numId w:val="15"/>
        </w:numPr>
        <w:spacing w:after="0" w:line="240" w:lineRule="auto"/>
        <w:rPr>
          <w:rFonts w:ascii="Times New Roman" w:hAnsi="Times New Roman" w:cs="Times New Roman"/>
          <w:b/>
          <w:i/>
          <w:sz w:val="24"/>
          <w:szCs w:val="24"/>
          <w:lang w:val="en-US"/>
        </w:rPr>
      </w:pPr>
      <w:r w:rsidRPr="00AB5960">
        <w:rPr>
          <w:rFonts w:ascii="Times New Roman" w:hAnsi="Times New Roman" w:cs="Times New Roman"/>
          <w:b/>
          <w:i/>
          <w:sz w:val="24"/>
          <w:szCs w:val="24"/>
          <w:lang w:val="en-US"/>
        </w:rPr>
        <w:t>Classification of occupational health hazards.</w:t>
      </w:r>
    </w:p>
    <w:p w14:paraId="3F259B84" w14:textId="77777777" w:rsidR="00AB5960" w:rsidRDefault="00AB5960" w:rsidP="00AB5960">
      <w:pPr>
        <w:spacing w:after="0" w:line="240" w:lineRule="auto"/>
        <w:rPr>
          <w:rFonts w:ascii="Times New Roman" w:hAnsi="Times New Roman" w:cs="Times New Roman"/>
          <w:sz w:val="24"/>
          <w:szCs w:val="24"/>
          <w:lang w:val="en-US"/>
        </w:rPr>
      </w:pPr>
    </w:p>
    <w:p w14:paraId="20CBDE49" w14:textId="77777777" w:rsidR="00AB5960" w:rsidRPr="0041460A" w:rsidRDefault="00AB5960" w:rsidP="009F1666">
      <w:pPr>
        <w:spacing w:after="0" w:line="240" w:lineRule="auto"/>
        <w:ind w:firstLine="360"/>
        <w:rPr>
          <w:rFonts w:ascii="Times New Roman" w:hAnsi="Times New Roman" w:cs="Times New Roman"/>
          <w:sz w:val="24"/>
          <w:szCs w:val="24"/>
          <w:lang w:val="en-US"/>
        </w:rPr>
      </w:pPr>
      <w:r w:rsidRPr="0041460A">
        <w:rPr>
          <w:rFonts w:ascii="Times New Roman" w:hAnsi="Times New Roman" w:cs="Times New Roman"/>
          <w:sz w:val="24"/>
          <w:szCs w:val="24"/>
          <w:lang w:val="en-US"/>
        </w:rPr>
        <w:t>CHEMICAL HAZARDS: There are approximately 80,000 chemicals in commercial use, 15,000 of which are frequently produced or used. It is estimated that approximately 1,000 new chemicals are added to commercial each year.</w:t>
      </w:r>
    </w:p>
    <w:p w14:paraId="481B6D5C" w14:textId="77777777" w:rsidR="00AB5960" w:rsidRPr="0041460A" w:rsidRDefault="00AB5960" w:rsidP="009F1666">
      <w:pPr>
        <w:spacing w:after="0" w:line="240" w:lineRule="auto"/>
        <w:ind w:firstLine="360"/>
        <w:rPr>
          <w:rFonts w:ascii="Times New Roman" w:hAnsi="Times New Roman" w:cs="Times New Roman"/>
          <w:sz w:val="24"/>
          <w:szCs w:val="24"/>
          <w:lang w:val="en-US"/>
        </w:rPr>
      </w:pPr>
      <w:r w:rsidRPr="0041460A">
        <w:rPr>
          <w:rFonts w:ascii="Times New Roman" w:hAnsi="Times New Roman" w:cs="Times New Roman"/>
          <w:sz w:val="24"/>
          <w:szCs w:val="24"/>
          <w:lang w:val="en-US"/>
        </w:rPr>
        <w:t>PHYSICAL HAZARDS: excessive noise, vibration, extremes of temperature, extremes of pressure, light, non-ionizing radiation, ionizing radiation.</w:t>
      </w:r>
    </w:p>
    <w:p w14:paraId="5F3F5044" w14:textId="77777777" w:rsidR="00AB5960" w:rsidRPr="0041460A" w:rsidRDefault="00AB5960" w:rsidP="009F1666">
      <w:pPr>
        <w:spacing w:after="0" w:line="240" w:lineRule="auto"/>
        <w:ind w:firstLine="360"/>
        <w:rPr>
          <w:rFonts w:ascii="Times New Roman" w:hAnsi="Times New Roman" w:cs="Times New Roman"/>
          <w:sz w:val="24"/>
          <w:szCs w:val="24"/>
          <w:lang w:val="en-US"/>
        </w:rPr>
      </w:pPr>
      <w:r w:rsidRPr="0041460A">
        <w:rPr>
          <w:rFonts w:ascii="Times New Roman" w:hAnsi="Times New Roman" w:cs="Times New Roman"/>
          <w:sz w:val="24"/>
          <w:szCs w:val="24"/>
          <w:lang w:val="en-US"/>
        </w:rPr>
        <w:t>BIOLOGICAL HAZARD: HIV, hepatitis C and B viruses, the tubercle bacillus, and many other bacteria, viruses, and other microorganisms that may be transmitted through air, water, food, or direct contact</w:t>
      </w:r>
    </w:p>
    <w:p w14:paraId="1AF7257C" w14:textId="77777777" w:rsidR="00AB5960" w:rsidRPr="0041460A" w:rsidRDefault="00AB5960" w:rsidP="009F1666">
      <w:pPr>
        <w:spacing w:after="0" w:line="240" w:lineRule="auto"/>
        <w:ind w:firstLine="360"/>
        <w:rPr>
          <w:rFonts w:ascii="Times New Roman" w:hAnsi="Times New Roman" w:cs="Times New Roman"/>
          <w:sz w:val="24"/>
          <w:szCs w:val="24"/>
          <w:lang w:val="en-US"/>
        </w:rPr>
      </w:pPr>
      <w:r w:rsidRPr="0041460A">
        <w:rPr>
          <w:rFonts w:ascii="Times New Roman" w:hAnsi="Times New Roman" w:cs="Times New Roman"/>
          <w:sz w:val="24"/>
          <w:szCs w:val="24"/>
          <w:lang w:val="en-US"/>
        </w:rPr>
        <w:t>BIOMECHANICAL HAZARDS: heavy lifting, repetitive, awkward, or forceful movements, work posture that result in musculoskeletal disorders, such as carpal tunnel syndrome and many cases of low back pain.</w:t>
      </w:r>
    </w:p>
    <w:p w14:paraId="1665C54A" w14:textId="77777777" w:rsidR="00AB5960" w:rsidRPr="0041460A" w:rsidRDefault="00AB5960" w:rsidP="009F1666">
      <w:pPr>
        <w:spacing w:after="0" w:line="240" w:lineRule="auto"/>
        <w:ind w:firstLine="360"/>
        <w:rPr>
          <w:rFonts w:ascii="Times New Roman" w:hAnsi="Times New Roman" w:cs="Times New Roman"/>
          <w:sz w:val="24"/>
          <w:szCs w:val="24"/>
          <w:lang w:val="en-US"/>
        </w:rPr>
      </w:pPr>
      <w:r w:rsidRPr="0041460A">
        <w:rPr>
          <w:rFonts w:ascii="Times New Roman" w:hAnsi="Times New Roman" w:cs="Times New Roman"/>
          <w:sz w:val="24"/>
          <w:szCs w:val="24"/>
          <w:lang w:val="en-US"/>
        </w:rPr>
        <w:t>PSYCHOSOCIAL STRESS: high stress work environment resulting from excessive work demands on workers and low control by worker, physical or psychological violence at work called bulling or mobbing</w:t>
      </w:r>
    </w:p>
    <w:p w14:paraId="594E670C" w14:textId="77777777" w:rsidR="00AB5960" w:rsidRPr="00AB5960" w:rsidRDefault="00AB5960" w:rsidP="00AB5960">
      <w:pPr>
        <w:rPr>
          <w:lang w:val="en-US"/>
        </w:rPr>
      </w:pPr>
    </w:p>
    <w:p w14:paraId="2FD415EC" w14:textId="5B5BD88B" w:rsidR="00AB5960" w:rsidRPr="00317254" w:rsidRDefault="00AB5960" w:rsidP="00AB5960">
      <w:pPr>
        <w:jc w:val="center"/>
        <w:rPr>
          <w:rFonts w:ascii="Times New Roman" w:hAnsi="Times New Roman" w:cs="Times New Roman"/>
          <w:sz w:val="24"/>
          <w:szCs w:val="24"/>
          <w:lang w:val="en-US"/>
        </w:rPr>
      </w:pPr>
      <w:r w:rsidRPr="00317254">
        <w:rPr>
          <w:rFonts w:ascii="Times New Roman" w:hAnsi="Times New Roman" w:cs="Times New Roman"/>
          <w:sz w:val="24"/>
          <w:szCs w:val="24"/>
          <w:lang w:val="en-US"/>
        </w:rPr>
        <w:t xml:space="preserve">Assessment criteria / assessment scale for each </w:t>
      </w:r>
      <w:r w:rsidR="00317254" w:rsidRPr="00317254">
        <w:rPr>
          <w:rFonts w:ascii="Times New Roman" w:hAnsi="Times New Roman" w:cs="Times New Roman"/>
          <w:sz w:val="24"/>
          <w:szCs w:val="24"/>
          <w:lang w:val="en-US"/>
        </w:rPr>
        <w:t>question</w:t>
      </w:r>
      <w:r w:rsidRPr="00317254">
        <w:rPr>
          <w:rFonts w:ascii="Times New Roman" w:hAnsi="Times New Roman" w:cs="Times New Roman"/>
          <w:sz w:val="24"/>
          <w:szCs w:val="24"/>
          <w:lang w:val="en-US"/>
        </w:rPr>
        <w:t>:</w:t>
      </w:r>
    </w:p>
    <w:p w14:paraId="7659BB0C" w14:textId="107D4D0F" w:rsidR="00AB5960" w:rsidRPr="00786FF4" w:rsidRDefault="00AB5960" w:rsidP="00AB5960">
      <w:pPr>
        <w:jc w:val="both"/>
        <w:rPr>
          <w:rFonts w:ascii="Times New Roman" w:hAnsi="Times New Roman" w:cs="Times New Roman"/>
          <w:sz w:val="24"/>
          <w:szCs w:val="24"/>
          <w:lang w:val="en-US"/>
        </w:rPr>
      </w:pPr>
      <w:r w:rsidRPr="00786FF4">
        <w:rPr>
          <w:rFonts w:ascii="Times New Roman" w:hAnsi="Times New Roman" w:cs="Times New Roman"/>
          <w:i/>
          <w:sz w:val="24"/>
          <w:szCs w:val="24"/>
          <w:lang w:val="en-US"/>
        </w:rPr>
        <w:t>"Excellent" (</w:t>
      </w:r>
      <w:r w:rsidR="00FC241B">
        <w:rPr>
          <w:rFonts w:ascii="Times New Roman" w:hAnsi="Times New Roman" w:cs="Times New Roman"/>
          <w:i/>
          <w:sz w:val="24"/>
          <w:szCs w:val="24"/>
          <w:lang w:val="en-US"/>
        </w:rPr>
        <w:t>14-15</w:t>
      </w:r>
      <w:r w:rsidRPr="00786FF4">
        <w:rPr>
          <w:rFonts w:ascii="Times New Roman" w:hAnsi="Times New Roman" w:cs="Times New Roman"/>
          <w:i/>
          <w:sz w:val="24"/>
          <w:szCs w:val="24"/>
          <w:lang w:val="en-US"/>
        </w:rPr>
        <w:t xml:space="preserve"> points)</w:t>
      </w:r>
      <w:r>
        <w:rPr>
          <w:rFonts w:ascii="Times New Roman" w:hAnsi="Times New Roman" w:cs="Times New Roman"/>
          <w:sz w:val="24"/>
          <w:szCs w:val="24"/>
          <w:lang w:val="en-US"/>
        </w:rPr>
        <w:t xml:space="preserve"> </w:t>
      </w:r>
      <w:r w:rsidRPr="00786FF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317254">
        <w:rPr>
          <w:rFonts w:ascii="Times New Roman" w:hAnsi="Times New Roman" w:cs="Times New Roman"/>
          <w:sz w:val="24"/>
          <w:szCs w:val="24"/>
          <w:lang w:val="en-US"/>
        </w:rPr>
        <w:t>The s</w:t>
      </w:r>
      <w:r w:rsidRPr="00786FF4">
        <w:rPr>
          <w:rFonts w:ascii="Times New Roman" w:hAnsi="Times New Roman" w:cs="Times New Roman"/>
          <w:sz w:val="24"/>
          <w:szCs w:val="24"/>
          <w:lang w:val="en-US"/>
        </w:rPr>
        <w:t>tudent gave full clear answers.</w:t>
      </w:r>
    </w:p>
    <w:p w14:paraId="6B69C407" w14:textId="46D3AA47" w:rsidR="00AB5960" w:rsidRPr="00786FF4" w:rsidRDefault="00AB5960" w:rsidP="00AB5960">
      <w:pPr>
        <w:jc w:val="both"/>
        <w:rPr>
          <w:rFonts w:ascii="Times New Roman" w:hAnsi="Times New Roman" w:cs="Times New Roman"/>
          <w:sz w:val="24"/>
          <w:szCs w:val="24"/>
          <w:lang w:val="en-US"/>
        </w:rPr>
      </w:pPr>
      <w:r w:rsidRPr="00786FF4">
        <w:rPr>
          <w:rFonts w:ascii="Times New Roman" w:hAnsi="Times New Roman" w:cs="Times New Roman"/>
          <w:i/>
          <w:sz w:val="24"/>
          <w:szCs w:val="24"/>
          <w:lang w:val="en-US"/>
        </w:rPr>
        <w:t>"Good" (</w:t>
      </w:r>
      <w:r w:rsidR="00FC241B">
        <w:rPr>
          <w:rFonts w:ascii="Times New Roman" w:hAnsi="Times New Roman" w:cs="Times New Roman"/>
          <w:i/>
          <w:sz w:val="24"/>
          <w:szCs w:val="24"/>
          <w:lang w:val="en-US"/>
        </w:rPr>
        <w:t>11-13</w:t>
      </w:r>
      <w:r w:rsidRPr="00786FF4">
        <w:rPr>
          <w:rFonts w:ascii="Times New Roman" w:hAnsi="Times New Roman" w:cs="Times New Roman"/>
          <w:i/>
          <w:sz w:val="24"/>
          <w:szCs w:val="24"/>
          <w:lang w:val="en-US"/>
        </w:rPr>
        <w:t xml:space="preserve"> points)</w:t>
      </w:r>
      <w:r w:rsidRPr="00786FF4">
        <w:rPr>
          <w:rFonts w:ascii="Times New Roman" w:hAnsi="Times New Roman" w:cs="Times New Roman"/>
          <w:sz w:val="24"/>
          <w:szCs w:val="24"/>
          <w:lang w:val="en-US"/>
        </w:rPr>
        <w:t xml:space="preserve"> –</w:t>
      </w:r>
      <w:r w:rsidR="00317254">
        <w:rPr>
          <w:rFonts w:ascii="Times New Roman" w:hAnsi="Times New Roman" w:cs="Times New Roman"/>
          <w:sz w:val="24"/>
          <w:szCs w:val="24"/>
          <w:lang w:val="en-US"/>
        </w:rPr>
        <w:t xml:space="preserve"> </w:t>
      </w:r>
      <w:r w:rsidRPr="00786FF4">
        <w:rPr>
          <w:rFonts w:ascii="Times New Roman" w:hAnsi="Times New Roman" w:cs="Times New Roman"/>
          <w:sz w:val="24"/>
          <w:szCs w:val="24"/>
          <w:lang w:val="en-US"/>
        </w:rPr>
        <w:t>The student gave fairly complete answers, but there may be shortcomings in the systematization or generalization of the material, inaccuracies in the conclusions.</w:t>
      </w:r>
    </w:p>
    <w:p w14:paraId="5392265F" w14:textId="24DFA6D3" w:rsidR="00AB5960" w:rsidRPr="00786FF4" w:rsidRDefault="00AB5960" w:rsidP="00AB5960">
      <w:pPr>
        <w:jc w:val="both"/>
        <w:rPr>
          <w:rFonts w:ascii="Times New Roman" w:hAnsi="Times New Roman" w:cs="Times New Roman"/>
          <w:sz w:val="24"/>
          <w:szCs w:val="24"/>
          <w:lang w:val="en-US"/>
        </w:rPr>
      </w:pPr>
      <w:r w:rsidRPr="00786FF4">
        <w:rPr>
          <w:rFonts w:ascii="Times New Roman" w:hAnsi="Times New Roman" w:cs="Times New Roman"/>
          <w:i/>
          <w:sz w:val="24"/>
          <w:szCs w:val="24"/>
          <w:lang w:val="en-US"/>
        </w:rPr>
        <w:t>"Satisfactory" (</w:t>
      </w:r>
      <w:r w:rsidR="00FC241B">
        <w:rPr>
          <w:rFonts w:ascii="Times New Roman" w:hAnsi="Times New Roman" w:cs="Times New Roman"/>
          <w:i/>
          <w:sz w:val="24"/>
          <w:szCs w:val="24"/>
          <w:lang w:val="en-US"/>
        </w:rPr>
        <w:t>6-10</w:t>
      </w:r>
      <w:r w:rsidRPr="00786FF4">
        <w:rPr>
          <w:rFonts w:ascii="Times New Roman" w:hAnsi="Times New Roman" w:cs="Times New Roman"/>
          <w:i/>
          <w:sz w:val="24"/>
          <w:szCs w:val="24"/>
          <w:lang w:val="en-US"/>
        </w:rPr>
        <w:t xml:space="preserve"> points)</w:t>
      </w:r>
      <w:r>
        <w:rPr>
          <w:rFonts w:ascii="Times New Roman" w:hAnsi="Times New Roman" w:cs="Times New Roman"/>
          <w:i/>
          <w:sz w:val="24"/>
          <w:szCs w:val="24"/>
          <w:lang w:val="en-US"/>
        </w:rPr>
        <w:t xml:space="preserve"> </w:t>
      </w:r>
      <w:r w:rsidRPr="00786FF4">
        <w:rPr>
          <w:rFonts w:ascii="Times New Roman" w:hAnsi="Times New Roman" w:cs="Times New Roman"/>
          <w:sz w:val="24"/>
          <w:szCs w:val="24"/>
          <w:lang w:val="en-US"/>
        </w:rPr>
        <w:t>–</w:t>
      </w:r>
      <w:r w:rsidR="00317254">
        <w:rPr>
          <w:rFonts w:ascii="Times New Roman" w:hAnsi="Times New Roman" w:cs="Times New Roman"/>
          <w:sz w:val="24"/>
          <w:szCs w:val="24"/>
          <w:lang w:val="en-US"/>
        </w:rPr>
        <w:t xml:space="preserve"> </w:t>
      </w:r>
      <w:r w:rsidRPr="00786FF4">
        <w:rPr>
          <w:rFonts w:ascii="Times New Roman" w:hAnsi="Times New Roman" w:cs="Times New Roman"/>
          <w:sz w:val="24"/>
          <w:szCs w:val="24"/>
          <w:lang w:val="en-US"/>
        </w:rPr>
        <w:t>The student has difficulties in the presentation and systematization of the material, the conclusions are poorly reasoned, the content of theoretical errors.</w:t>
      </w:r>
    </w:p>
    <w:p w14:paraId="442BFDD0" w14:textId="7D5C59E7" w:rsidR="002B3016" w:rsidRDefault="00AB5960" w:rsidP="00317254">
      <w:pPr>
        <w:jc w:val="both"/>
        <w:rPr>
          <w:rFonts w:ascii="Times New Roman" w:hAnsi="Times New Roman" w:cs="Times New Roman"/>
          <w:sz w:val="24"/>
          <w:szCs w:val="24"/>
          <w:lang w:val="en-US"/>
        </w:rPr>
      </w:pPr>
      <w:r w:rsidRPr="00786FF4">
        <w:rPr>
          <w:rFonts w:ascii="Times New Roman" w:hAnsi="Times New Roman" w:cs="Times New Roman"/>
          <w:i/>
          <w:sz w:val="24"/>
          <w:szCs w:val="24"/>
          <w:lang w:val="en-US"/>
        </w:rPr>
        <w:t>"Unsatisfactory" (</w:t>
      </w:r>
      <w:r w:rsidR="00FC241B">
        <w:rPr>
          <w:rFonts w:ascii="Times New Roman" w:hAnsi="Times New Roman" w:cs="Times New Roman"/>
          <w:i/>
          <w:sz w:val="24"/>
          <w:szCs w:val="24"/>
          <w:lang w:val="en-US"/>
        </w:rPr>
        <w:t>5</w:t>
      </w:r>
      <w:r w:rsidR="00317254">
        <w:rPr>
          <w:rFonts w:ascii="Times New Roman" w:hAnsi="Times New Roman" w:cs="Times New Roman"/>
          <w:i/>
          <w:sz w:val="24"/>
          <w:szCs w:val="24"/>
          <w:lang w:val="en-US"/>
        </w:rPr>
        <w:t xml:space="preserve"> points and </w:t>
      </w:r>
      <w:r w:rsidRPr="00786FF4">
        <w:rPr>
          <w:rFonts w:ascii="Times New Roman" w:hAnsi="Times New Roman" w:cs="Times New Roman"/>
          <w:i/>
          <w:sz w:val="24"/>
          <w:szCs w:val="24"/>
          <w:lang w:val="en-US"/>
        </w:rPr>
        <w:t>less)</w:t>
      </w:r>
      <w:r w:rsidRPr="00786FF4">
        <w:rPr>
          <w:rFonts w:ascii="Times New Roman" w:hAnsi="Times New Roman" w:cs="Times New Roman"/>
          <w:sz w:val="24"/>
          <w:szCs w:val="24"/>
          <w:lang w:val="en-US"/>
        </w:rPr>
        <w:t xml:space="preserve"> –</w:t>
      </w:r>
      <w:r w:rsidR="00317254">
        <w:rPr>
          <w:rFonts w:ascii="Times New Roman" w:hAnsi="Times New Roman" w:cs="Times New Roman"/>
          <w:sz w:val="24"/>
          <w:szCs w:val="24"/>
          <w:lang w:val="en-US"/>
        </w:rPr>
        <w:t xml:space="preserve"> </w:t>
      </w:r>
      <w:r w:rsidRPr="00786FF4">
        <w:rPr>
          <w:rFonts w:ascii="Times New Roman" w:hAnsi="Times New Roman" w:cs="Times New Roman"/>
          <w:sz w:val="24"/>
          <w:szCs w:val="24"/>
          <w:lang w:val="en-US"/>
        </w:rPr>
        <w:t>The student cannot answer the question.</w:t>
      </w:r>
    </w:p>
    <w:p w14:paraId="08169E6E" w14:textId="77777777" w:rsidR="002B3016" w:rsidRDefault="002B3016">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6ED5D298" w14:textId="77777777" w:rsidR="002B3016" w:rsidRPr="00F3651D" w:rsidRDefault="002B3016" w:rsidP="002B3016">
      <w:pPr>
        <w:jc w:val="right"/>
        <w:rPr>
          <w:rFonts w:ascii="Times New Roman" w:hAnsi="Times New Roman" w:cs="Times New Roman"/>
          <w:sz w:val="24"/>
          <w:lang w:val="en-US"/>
        </w:rPr>
      </w:pPr>
      <w:r w:rsidRPr="00F3651D">
        <w:rPr>
          <w:rFonts w:ascii="Times New Roman" w:hAnsi="Times New Roman" w:cs="Times New Roman"/>
          <w:sz w:val="24"/>
          <w:lang w:val="en-US"/>
        </w:rPr>
        <w:t>Kazan State Medical University</w:t>
      </w:r>
    </w:p>
    <w:p w14:paraId="1BFD09A2" w14:textId="77777777" w:rsidR="002B3016" w:rsidRPr="00F3651D" w:rsidRDefault="002B3016" w:rsidP="002B3016">
      <w:pPr>
        <w:jc w:val="right"/>
        <w:rPr>
          <w:rFonts w:ascii="Times New Roman" w:hAnsi="Times New Roman" w:cs="Times New Roman"/>
          <w:sz w:val="24"/>
          <w:lang w:val="en-US"/>
        </w:rPr>
      </w:pPr>
      <w:r w:rsidRPr="00F3651D">
        <w:rPr>
          <w:rFonts w:ascii="Times New Roman" w:hAnsi="Times New Roman" w:cs="Times New Roman"/>
          <w:sz w:val="24"/>
          <w:lang w:val="en-US"/>
        </w:rPr>
        <w:t>Department of Hygiene, Occupational Health</w:t>
      </w:r>
    </w:p>
    <w:p w14:paraId="55673B6E" w14:textId="77777777" w:rsidR="002B3016" w:rsidRPr="00F3651D" w:rsidRDefault="002B3016" w:rsidP="002B3016">
      <w:pPr>
        <w:jc w:val="right"/>
        <w:rPr>
          <w:rFonts w:ascii="Times New Roman" w:hAnsi="Times New Roman" w:cs="Times New Roman"/>
          <w:sz w:val="24"/>
          <w:lang w:val="en-US"/>
        </w:rPr>
      </w:pPr>
      <w:r w:rsidRPr="00F3651D">
        <w:rPr>
          <w:rFonts w:ascii="Times New Roman" w:hAnsi="Times New Roman" w:cs="Times New Roman"/>
          <w:sz w:val="24"/>
          <w:lang w:val="en-US"/>
        </w:rPr>
        <w:t>Head of Department</w:t>
      </w:r>
    </w:p>
    <w:p w14:paraId="745FD1E9" w14:textId="77777777" w:rsidR="002B3016" w:rsidRPr="00F3651D" w:rsidRDefault="002B3016" w:rsidP="002B3016">
      <w:pPr>
        <w:jc w:val="right"/>
        <w:rPr>
          <w:rFonts w:ascii="Times New Roman" w:hAnsi="Times New Roman" w:cs="Times New Roman"/>
          <w:sz w:val="24"/>
          <w:lang w:val="en-US"/>
        </w:rPr>
      </w:pPr>
      <w:r w:rsidRPr="00F3651D">
        <w:rPr>
          <w:rFonts w:ascii="Times New Roman" w:hAnsi="Times New Roman" w:cs="Times New Roman"/>
          <w:sz w:val="24"/>
          <w:lang w:val="en-US"/>
        </w:rPr>
        <w:t>Prof., Dr. L.M. Fatkhutdinova</w:t>
      </w:r>
    </w:p>
    <w:p w14:paraId="1B04C784" w14:textId="6345B67E" w:rsidR="002B3016" w:rsidRPr="002B3016" w:rsidRDefault="002B3016" w:rsidP="002B3016">
      <w:pPr>
        <w:jc w:val="right"/>
        <w:rPr>
          <w:rFonts w:ascii="Times New Roman" w:hAnsi="Times New Roman" w:cs="Times New Roman"/>
          <w:sz w:val="24"/>
          <w:lang w:val="en-US"/>
        </w:rPr>
      </w:pPr>
      <w:r w:rsidRPr="00F3651D">
        <w:rPr>
          <w:rFonts w:ascii="Times New Roman" w:hAnsi="Times New Roman" w:cs="Times New Roman"/>
          <w:sz w:val="24"/>
          <w:lang w:val="en-US"/>
        </w:rPr>
        <w:t>202</w:t>
      </w:r>
      <w:r w:rsidR="00FC241B">
        <w:rPr>
          <w:rFonts w:ascii="Times New Roman" w:hAnsi="Times New Roman" w:cs="Times New Roman"/>
          <w:sz w:val="24"/>
          <w:lang w:val="en-US"/>
        </w:rPr>
        <w:t>2</w:t>
      </w:r>
    </w:p>
    <w:p w14:paraId="2166CDC6" w14:textId="77777777" w:rsidR="002B3016" w:rsidRPr="002B3016" w:rsidRDefault="002B3016" w:rsidP="002B3016">
      <w:pPr>
        <w:rPr>
          <w:rFonts w:ascii="Times New Roman" w:hAnsi="Times New Roman" w:cs="Times New Roman"/>
          <w:sz w:val="24"/>
          <w:lang w:val="en-US"/>
        </w:rPr>
      </w:pPr>
    </w:p>
    <w:p w14:paraId="7FF0EEF5" w14:textId="77777777" w:rsidR="002B3016" w:rsidRPr="002B3016" w:rsidRDefault="002B3016" w:rsidP="002B3016">
      <w:pPr>
        <w:rPr>
          <w:rFonts w:ascii="Times New Roman" w:hAnsi="Times New Roman" w:cs="Times New Roman"/>
          <w:sz w:val="24"/>
          <w:lang w:val="en-US"/>
        </w:rPr>
      </w:pPr>
    </w:p>
    <w:p w14:paraId="590C1886" w14:textId="77777777" w:rsidR="002B3016" w:rsidRPr="002B3016" w:rsidRDefault="002B3016" w:rsidP="002B3016">
      <w:pPr>
        <w:jc w:val="center"/>
        <w:rPr>
          <w:rFonts w:ascii="Times New Roman" w:hAnsi="Times New Roman" w:cs="Times New Roman"/>
          <w:sz w:val="24"/>
          <w:lang w:val="en-US"/>
        </w:rPr>
      </w:pPr>
      <w:r w:rsidRPr="00F3651D">
        <w:rPr>
          <w:rFonts w:ascii="Times New Roman" w:hAnsi="Times New Roman" w:cs="Times New Roman"/>
          <w:sz w:val="24"/>
          <w:lang w:val="en-US"/>
        </w:rPr>
        <w:t>HYGIENE EXAM QUESTIONS</w:t>
      </w:r>
    </w:p>
    <w:p w14:paraId="1D67E28A" w14:textId="6C0DED14" w:rsidR="002B3016" w:rsidRPr="002B3016" w:rsidRDefault="002B3016" w:rsidP="002B3016">
      <w:pPr>
        <w:jc w:val="center"/>
        <w:rPr>
          <w:sz w:val="24"/>
          <w:lang w:val="en-US"/>
        </w:rPr>
      </w:pPr>
      <w:r w:rsidRPr="00F3651D">
        <w:rPr>
          <w:rFonts w:ascii="Times New Roman" w:hAnsi="Times New Roman" w:cs="Times New Roman"/>
          <w:sz w:val="24"/>
          <w:lang w:val="en-US"/>
        </w:rPr>
        <w:t xml:space="preserve">Ticket </w:t>
      </w:r>
      <w:r w:rsidRPr="002B3016">
        <w:rPr>
          <w:rFonts w:ascii="Times New Roman" w:hAnsi="Times New Roman" w:cs="Times New Roman"/>
          <w:sz w:val="24"/>
          <w:lang w:val="en-US"/>
        </w:rPr>
        <w:t>№</w:t>
      </w:r>
      <w:r>
        <w:rPr>
          <w:rFonts w:ascii="Times New Roman" w:hAnsi="Times New Roman" w:cs="Times New Roman"/>
          <w:sz w:val="24"/>
          <w:lang w:val="en-US"/>
        </w:rPr>
        <w:t xml:space="preserve"> (</w:t>
      </w:r>
      <w:r w:rsidR="00FC241B">
        <w:rPr>
          <w:rFonts w:ascii="Times New Roman" w:hAnsi="Times New Roman" w:cs="Times New Roman"/>
          <w:sz w:val="24"/>
          <w:lang w:val="en-US"/>
        </w:rPr>
        <w:t xml:space="preserve">an </w:t>
      </w:r>
      <w:r>
        <w:rPr>
          <w:rFonts w:ascii="Times New Roman" w:hAnsi="Times New Roman" w:cs="Times New Roman"/>
          <w:sz w:val="24"/>
          <w:lang w:val="en-US"/>
        </w:rPr>
        <w:t>example</w:t>
      </w:r>
      <w:sdt>
        <w:sdtPr>
          <w:rPr>
            <w:sz w:val="24"/>
          </w:rPr>
          <w:id w:val="-2126993771"/>
          <w:docPartObj>
            <w:docPartGallery w:val="Page Numbers (Top of Page)"/>
            <w:docPartUnique/>
          </w:docPartObj>
        </w:sdtPr>
        <w:sdtEndPr/>
        <w:sdtContent>
          <w:r w:rsidR="00FC241B">
            <w:rPr>
              <w:sz w:val="24"/>
              <w:lang w:val="en-US"/>
            </w:rPr>
            <w:t>)</w:t>
          </w:r>
        </w:sdtContent>
      </w:sdt>
    </w:p>
    <w:p w14:paraId="356A7790" w14:textId="77777777" w:rsidR="002B3016" w:rsidRPr="002B3016" w:rsidRDefault="002B3016" w:rsidP="002B3016">
      <w:pPr>
        <w:pStyle w:val="a6"/>
        <w:rPr>
          <w:lang w:val="en-US"/>
        </w:rPr>
      </w:pPr>
    </w:p>
    <w:p w14:paraId="663B7043" w14:textId="77777777" w:rsidR="002B3016" w:rsidRDefault="002B3016" w:rsidP="002B3016">
      <w:pPr>
        <w:spacing w:after="0" w:line="240" w:lineRule="auto"/>
        <w:rPr>
          <w:rFonts w:ascii="Times New Roman" w:hAnsi="Times New Roman" w:cs="Times New Roman"/>
          <w:sz w:val="24"/>
          <w:szCs w:val="24"/>
          <w:lang w:val="en-US"/>
        </w:rPr>
      </w:pPr>
    </w:p>
    <w:p w14:paraId="0F918F22" w14:textId="77777777" w:rsidR="002B3016" w:rsidRDefault="002B3016" w:rsidP="002B3016">
      <w:pPr>
        <w:spacing w:after="0" w:line="240" w:lineRule="auto"/>
        <w:rPr>
          <w:rFonts w:ascii="Times New Roman" w:hAnsi="Times New Roman" w:cs="Times New Roman"/>
          <w:sz w:val="24"/>
          <w:szCs w:val="24"/>
          <w:lang w:val="en-US"/>
        </w:rPr>
      </w:pPr>
    </w:p>
    <w:p w14:paraId="66C897AF" w14:textId="37C2CB89" w:rsidR="002B3016" w:rsidRPr="00FC241B" w:rsidRDefault="002B3016" w:rsidP="00FC241B">
      <w:pPr>
        <w:pStyle w:val="a3"/>
        <w:numPr>
          <w:ilvl w:val="0"/>
          <w:numId w:val="18"/>
        </w:numPr>
        <w:spacing w:after="0" w:line="240" w:lineRule="auto"/>
        <w:rPr>
          <w:rFonts w:ascii="Times New Roman" w:hAnsi="Times New Roman" w:cs="Times New Roman"/>
          <w:lang w:val="en-US"/>
        </w:rPr>
      </w:pPr>
      <w:r w:rsidRPr="00FC241B">
        <w:rPr>
          <w:rFonts w:ascii="Times New Roman" w:hAnsi="Times New Roman" w:cs="Times New Roman"/>
          <w:sz w:val="24"/>
          <w:szCs w:val="24"/>
          <w:lang w:val="en-US"/>
        </w:rPr>
        <w:t>Aim and scope of Public Health and Hygiene.</w:t>
      </w:r>
      <w:r w:rsidRPr="00FC241B">
        <w:rPr>
          <w:rFonts w:ascii="Times New Roman" w:hAnsi="Times New Roman" w:cs="Times New Roman"/>
          <w:lang w:val="en-US"/>
        </w:rPr>
        <w:t xml:space="preserve"> </w:t>
      </w:r>
    </w:p>
    <w:p w14:paraId="6AE7FABC" w14:textId="77777777" w:rsidR="00FC241B" w:rsidRPr="00FC241B" w:rsidRDefault="00FC241B" w:rsidP="00FC241B">
      <w:pPr>
        <w:spacing w:after="0" w:line="240" w:lineRule="auto"/>
        <w:ind w:left="360"/>
        <w:rPr>
          <w:rFonts w:ascii="Times New Roman" w:hAnsi="Times New Roman" w:cs="Times New Roman"/>
          <w:sz w:val="24"/>
          <w:szCs w:val="24"/>
          <w:lang w:val="en-US"/>
        </w:rPr>
      </w:pPr>
    </w:p>
    <w:p w14:paraId="47071BAA" w14:textId="5DAA5767" w:rsidR="00FC241B" w:rsidRPr="00FC241B" w:rsidRDefault="00FC241B" w:rsidP="00FC241B">
      <w:pPr>
        <w:pStyle w:val="a3"/>
        <w:numPr>
          <w:ilvl w:val="0"/>
          <w:numId w:val="18"/>
        </w:numPr>
        <w:spacing w:after="0" w:line="240" w:lineRule="auto"/>
        <w:rPr>
          <w:rFonts w:ascii="Times New Roman" w:hAnsi="Times New Roman" w:cs="Times New Roman"/>
          <w:sz w:val="24"/>
          <w:szCs w:val="24"/>
          <w:lang w:val="en-US"/>
        </w:rPr>
      </w:pPr>
      <w:r w:rsidRPr="00FC241B">
        <w:rPr>
          <w:rFonts w:ascii="Times New Roman" w:hAnsi="Times New Roman" w:cs="Times New Roman"/>
          <w:sz w:val="24"/>
          <w:szCs w:val="24"/>
          <w:lang w:val="en-US"/>
        </w:rPr>
        <w:t>Lighting in buildings: artificial lighting.</w:t>
      </w:r>
    </w:p>
    <w:p w14:paraId="782DE133" w14:textId="77777777" w:rsidR="00FC241B" w:rsidRPr="009F1666" w:rsidRDefault="00FC241B" w:rsidP="00FC241B">
      <w:pPr>
        <w:spacing w:after="0" w:line="240" w:lineRule="auto"/>
        <w:ind w:left="360"/>
        <w:rPr>
          <w:rFonts w:ascii="Times New Roman" w:hAnsi="Times New Roman" w:cs="Times New Roman"/>
          <w:sz w:val="24"/>
          <w:szCs w:val="24"/>
          <w:lang w:val="en-US"/>
        </w:rPr>
      </w:pPr>
    </w:p>
    <w:p w14:paraId="7979CFD9" w14:textId="74C9AE3A" w:rsidR="00FC241B" w:rsidRPr="00FC241B" w:rsidRDefault="00FC241B" w:rsidP="00FC241B">
      <w:pPr>
        <w:pStyle w:val="a3"/>
        <w:numPr>
          <w:ilvl w:val="0"/>
          <w:numId w:val="18"/>
        </w:numPr>
        <w:spacing w:after="0" w:line="240" w:lineRule="auto"/>
        <w:rPr>
          <w:rFonts w:ascii="Times New Roman" w:hAnsi="Times New Roman" w:cs="Times New Roman"/>
          <w:sz w:val="24"/>
          <w:szCs w:val="24"/>
        </w:rPr>
      </w:pPr>
      <w:r w:rsidRPr="00FC241B">
        <w:rPr>
          <w:rFonts w:ascii="Times New Roman" w:hAnsi="Times New Roman" w:cs="Times New Roman"/>
          <w:sz w:val="24"/>
          <w:szCs w:val="24"/>
        </w:rPr>
        <w:t>Adolescents and mental health.</w:t>
      </w:r>
    </w:p>
    <w:p w14:paraId="1F09F801" w14:textId="77777777" w:rsidR="00FC241B" w:rsidRPr="00FC241B" w:rsidRDefault="00FC241B" w:rsidP="00FC241B">
      <w:pPr>
        <w:spacing w:after="0" w:line="240" w:lineRule="auto"/>
        <w:ind w:left="360"/>
        <w:rPr>
          <w:rFonts w:ascii="Times New Roman" w:hAnsi="Times New Roman" w:cs="Times New Roman"/>
          <w:sz w:val="24"/>
          <w:szCs w:val="24"/>
        </w:rPr>
      </w:pPr>
    </w:p>
    <w:p w14:paraId="53E0C2F4" w14:textId="1FAF317B" w:rsidR="00FC241B" w:rsidRPr="00FC241B" w:rsidRDefault="00FC241B" w:rsidP="00FC241B">
      <w:pPr>
        <w:pStyle w:val="a3"/>
        <w:numPr>
          <w:ilvl w:val="0"/>
          <w:numId w:val="18"/>
        </w:numPr>
        <w:spacing w:after="0" w:line="240" w:lineRule="auto"/>
        <w:rPr>
          <w:rFonts w:ascii="Times New Roman" w:hAnsi="Times New Roman" w:cs="Times New Roman"/>
          <w:sz w:val="24"/>
          <w:szCs w:val="24"/>
        </w:rPr>
      </w:pPr>
      <w:r w:rsidRPr="00FC241B">
        <w:rPr>
          <w:rFonts w:ascii="Times New Roman" w:hAnsi="Times New Roman" w:cs="Times New Roman"/>
          <w:sz w:val="24"/>
          <w:szCs w:val="24"/>
        </w:rPr>
        <w:t>Milk Hygiene.</w:t>
      </w:r>
    </w:p>
    <w:p w14:paraId="2DF7AE88" w14:textId="77777777" w:rsidR="00FC241B" w:rsidRPr="00FC241B" w:rsidRDefault="00FC241B" w:rsidP="00FC241B">
      <w:pPr>
        <w:spacing w:after="0" w:line="240" w:lineRule="auto"/>
        <w:ind w:left="360"/>
        <w:rPr>
          <w:rFonts w:ascii="Times New Roman" w:hAnsi="Times New Roman" w:cs="Times New Roman"/>
          <w:lang w:val="en-US"/>
        </w:rPr>
      </w:pPr>
    </w:p>
    <w:p w14:paraId="79E296EA" w14:textId="12219902" w:rsidR="00FC241B" w:rsidRPr="00FC241B" w:rsidRDefault="00FC241B" w:rsidP="00FC241B">
      <w:pPr>
        <w:pStyle w:val="a3"/>
        <w:numPr>
          <w:ilvl w:val="0"/>
          <w:numId w:val="18"/>
        </w:numPr>
        <w:spacing w:after="0" w:line="240" w:lineRule="auto"/>
        <w:rPr>
          <w:rFonts w:ascii="Times New Roman" w:hAnsi="Times New Roman" w:cs="Times New Roman"/>
          <w:lang w:val="en-US"/>
        </w:rPr>
      </w:pPr>
      <w:r w:rsidRPr="00FC241B">
        <w:rPr>
          <w:rFonts w:ascii="Times New Roman" w:hAnsi="Times New Roman" w:cs="Times New Roman"/>
          <w:sz w:val="24"/>
          <w:szCs w:val="24"/>
          <w:lang w:val="en-US"/>
        </w:rPr>
        <w:t>Job stress: Preventive approaches at workplaces.</w:t>
      </w:r>
    </w:p>
    <w:p w14:paraId="79535223" w14:textId="0C82FB5C" w:rsidR="002B3016" w:rsidRDefault="002B3016" w:rsidP="002B3016">
      <w:pPr>
        <w:spacing w:after="0" w:line="240" w:lineRule="auto"/>
        <w:rPr>
          <w:rFonts w:ascii="Times New Roman" w:hAnsi="Times New Roman" w:cs="Times New Roman"/>
          <w:lang w:val="en-US"/>
        </w:rPr>
      </w:pPr>
    </w:p>
    <w:p w14:paraId="17F1A89B" w14:textId="2CDDEDEB" w:rsidR="002B3016" w:rsidRDefault="002B3016" w:rsidP="002B3016">
      <w:pPr>
        <w:spacing w:after="0" w:line="240" w:lineRule="auto"/>
        <w:rPr>
          <w:rFonts w:ascii="Times New Roman" w:hAnsi="Times New Roman" w:cs="Times New Roman"/>
          <w:lang w:val="en-US"/>
        </w:rPr>
      </w:pPr>
    </w:p>
    <w:p w14:paraId="58FD1F45" w14:textId="01A57E2D" w:rsidR="002B3016" w:rsidRDefault="002B3016" w:rsidP="002B3016">
      <w:pPr>
        <w:spacing w:after="0" w:line="240" w:lineRule="auto"/>
        <w:rPr>
          <w:rFonts w:ascii="Times New Roman" w:hAnsi="Times New Roman" w:cs="Times New Roman"/>
          <w:lang w:val="en-US"/>
        </w:rPr>
      </w:pPr>
    </w:p>
    <w:p w14:paraId="44E62B3C" w14:textId="510684E0" w:rsidR="002B3016" w:rsidRDefault="002B3016" w:rsidP="002B3016">
      <w:pPr>
        <w:spacing w:after="0" w:line="240" w:lineRule="auto"/>
        <w:rPr>
          <w:rFonts w:ascii="Times New Roman" w:hAnsi="Times New Roman" w:cs="Times New Roman"/>
          <w:lang w:val="en-US"/>
        </w:rPr>
      </w:pPr>
    </w:p>
    <w:p w14:paraId="02246822" w14:textId="49BBA343" w:rsidR="002B3016" w:rsidRDefault="002B3016" w:rsidP="002B3016">
      <w:pPr>
        <w:spacing w:after="0" w:line="240" w:lineRule="auto"/>
        <w:rPr>
          <w:rFonts w:ascii="Times New Roman" w:hAnsi="Times New Roman" w:cs="Times New Roman"/>
          <w:lang w:val="en-US"/>
        </w:rPr>
      </w:pPr>
    </w:p>
    <w:p w14:paraId="3E73230D" w14:textId="77777777" w:rsidR="002B3016" w:rsidRDefault="002B3016" w:rsidP="002B3016">
      <w:pPr>
        <w:spacing w:after="0" w:line="240" w:lineRule="auto"/>
        <w:rPr>
          <w:rFonts w:ascii="Times New Roman" w:hAnsi="Times New Roman" w:cs="Times New Roman"/>
          <w:lang w:val="en-US"/>
        </w:rPr>
      </w:pPr>
    </w:p>
    <w:p w14:paraId="2CAB8217" w14:textId="77777777" w:rsidR="00AB5960" w:rsidRPr="00317254" w:rsidRDefault="00AB5960" w:rsidP="00317254">
      <w:pPr>
        <w:jc w:val="both"/>
        <w:rPr>
          <w:lang w:val="en-US"/>
        </w:rPr>
      </w:pPr>
    </w:p>
    <w:p w14:paraId="107B6986" w14:textId="77777777" w:rsidR="002B79FF" w:rsidRPr="00873649" w:rsidRDefault="002B79FF" w:rsidP="00786FF4">
      <w:pPr>
        <w:jc w:val="both"/>
        <w:rPr>
          <w:rFonts w:ascii="Times New Roman" w:hAnsi="Times New Roman" w:cs="Times New Roman"/>
          <w:sz w:val="24"/>
          <w:szCs w:val="24"/>
          <w:lang w:val="en-US"/>
        </w:rPr>
      </w:pPr>
    </w:p>
    <w:sectPr w:rsidR="002B79FF" w:rsidRPr="00873649" w:rsidSect="002B3016">
      <w:footerReference w:type="default" r:id="rId2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71A1E5" w14:textId="77777777" w:rsidR="002B3016" w:rsidRDefault="002B3016" w:rsidP="002B3016">
      <w:pPr>
        <w:spacing w:after="0" w:line="240" w:lineRule="auto"/>
      </w:pPr>
      <w:r>
        <w:separator/>
      </w:r>
    </w:p>
  </w:endnote>
  <w:endnote w:type="continuationSeparator" w:id="0">
    <w:p w14:paraId="1690C7E8" w14:textId="77777777" w:rsidR="002B3016" w:rsidRDefault="002B3016" w:rsidP="002B3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9026008"/>
      <w:docPartObj>
        <w:docPartGallery w:val="Page Numbers (Bottom of Page)"/>
        <w:docPartUnique/>
      </w:docPartObj>
    </w:sdtPr>
    <w:sdtEndPr/>
    <w:sdtContent>
      <w:p w14:paraId="2DCB8555" w14:textId="491C8FA4" w:rsidR="002B3016" w:rsidRDefault="002B3016">
        <w:pPr>
          <w:pStyle w:val="a8"/>
          <w:jc w:val="right"/>
        </w:pPr>
        <w:r>
          <w:fldChar w:fldCharType="begin"/>
        </w:r>
        <w:r>
          <w:instrText>PAGE   \* MERGEFORMAT</w:instrText>
        </w:r>
        <w:r>
          <w:fldChar w:fldCharType="separate"/>
        </w:r>
        <w:r w:rsidR="00284EA7">
          <w:rPr>
            <w:noProof/>
          </w:rPr>
          <w:t>2</w:t>
        </w:r>
        <w:r>
          <w:fldChar w:fldCharType="end"/>
        </w:r>
      </w:p>
    </w:sdtContent>
  </w:sdt>
  <w:p w14:paraId="5795C72C" w14:textId="77777777" w:rsidR="002B3016" w:rsidRDefault="002B3016">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850C12" w14:textId="77777777" w:rsidR="002B3016" w:rsidRDefault="002B3016" w:rsidP="002B3016">
      <w:pPr>
        <w:spacing w:after="0" w:line="240" w:lineRule="auto"/>
      </w:pPr>
      <w:r>
        <w:separator/>
      </w:r>
    </w:p>
  </w:footnote>
  <w:footnote w:type="continuationSeparator" w:id="0">
    <w:p w14:paraId="5FB5A1B7" w14:textId="77777777" w:rsidR="002B3016" w:rsidRDefault="002B3016" w:rsidP="002B30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B6874"/>
    <w:multiLevelType w:val="hybridMultilevel"/>
    <w:tmpl w:val="0D9A51A6"/>
    <w:lvl w:ilvl="0" w:tplc="A2449B4E">
      <w:start w:val="1"/>
      <w:numFmt w:val="bullet"/>
      <w:lvlText w:val=""/>
      <w:lvlJc w:val="left"/>
      <w:pPr>
        <w:tabs>
          <w:tab w:val="num" w:pos="720"/>
        </w:tabs>
        <w:ind w:left="720" w:hanging="360"/>
      </w:pPr>
      <w:rPr>
        <w:rFonts w:ascii="Wingdings" w:hAnsi="Wingdings" w:hint="default"/>
      </w:rPr>
    </w:lvl>
    <w:lvl w:ilvl="1" w:tplc="83B8B9DC" w:tentative="1">
      <w:start w:val="1"/>
      <w:numFmt w:val="bullet"/>
      <w:lvlText w:val=""/>
      <w:lvlJc w:val="left"/>
      <w:pPr>
        <w:tabs>
          <w:tab w:val="num" w:pos="1440"/>
        </w:tabs>
        <w:ind w:left="1440" w:hanging="360"/>
      </w:pPr>
      <w:rPr>
        <w:rFonts w:ascii="Wingdings" w:hAnsi="Wingdings" w:hint="default"/>
      </w:rPr>
    </w:lvl>
    <w:lvl w:ilvl="2" w:tplc="AF2001B8" w:tentative="1">
      <w:start w:val="1"/>
      <w:numFmt w:val="bullet"/>
      <w:lvlText w:val=""/>
      <w:lvlJc w:val="left"/>
      <w:pPr>
        <w:tabs>
          <w:tab w:val="num" w:pos="2160"/>
        </w:tabs>
        <w:ind w:left="2160" w:hanging="360"/>
      </w:pPr>
      <w:rPr>
        <w:rFonts w:ascii="Wingdings" w:hAnsi="Wingdings" w:hint="default"/>
      </w:rPr>
    </w:lvl>
    <w:lvl w:ilvl="3" w:tplc="685AA1CA" w:tentative="1">
      <w:start w:val="1"/>
      <w:numFmt w:val="bullet"/>
      <w:lvlText w:val=""/>
      <w:lvlJc w:val="left"/>
      <w:pPr>
        <w:tabs>
          <w:tab w:val="num" w:pos="2880"/>
        </w:tabs>
        <w:ind w:left="2880" w:hanging="360"/>
      </w:pPr>
      <w:rPr>
        <w:rFonts w:ascii="Wingdings" w:hAnsi="Wingdings" w:hint="default"/>
      </w:rPr>
    </w:lvl>
    <w:lvl w:ilvl="4" w:tplc="50BEF71A" w:tentative="1">
      <w:start w:val="1"/>
      <w:numFmt w:val="bullet"/>
      <w:lvlText w:val=""/>
      <w:lvlJc w:val="left"/>
      <w:pPr>
        <w:tabs>
          <w:tab w:val="num" w:pos="3600"/>
        </w:tabs>
        <w:ind w:left="3600" w:hanging="360"/>
      </w:pPr>
      <w:rPr>
        <w:rFonts w:ascii="Wingdings" w:hAnsi="Wingdings" w:hint="default"/>
      </w:rPr>
    </w:lvl>
    <w:lvl w:ilvl="5" w:tplc="34481408" w:tentative="1">
      <w:start w:val="1"/>
      <w:numFmt w:val="bullet"/>
      <w:lvlText w:val=""/>
      <w:lvlJc w:val="left"/>
      <w:pPr>
        <w:tabs>
          <w:tab w:val="num" w:pos="4320"/>
        </w:tabs>
        <w:ind w:left="4320" w:hanging="360"/>
      </w:pPr>
      <w:rPr>
        <w:rFonts w:ascii="Wingdings" w:hAnsi="Wingdings" w:hint="default"/>
      </w:rPr>
    </w:lvl>
    <w:lvl w:ilvl="6" w:tplc="FD4AC38E" w:tentative="1">
      <w:start w:val="1"/>
      <w:numFmt w:val="bullet"/>
      <w:lvlText w:val=""/>
      <w:lvlJc w:val="left"/>
      <w:pPr>
        <w:tabs>
          <w:tab w:val="num" w:pos="5040"/>
        </w:tabs>
        <w:ind w:left="5040" w:hanging="360"/>
      </w:pPr>
      <w:rPr>
        <w:rFonts w:ascii="Wingdings" w:hAnsi="Wingdings" w:hint="default"/>
      </w:rPr>
    </w:lvl>
    <w:lvl w:ilvl="7" w:tplc="B2AE3F12" w:tentative="1">
      <w:start w:val="1"/>
      <w:numFmt w:val="bullet"/>
      <w:lvlText w:val=""/>
      <w:lvlJc w:val="left"/>
      <w:pPr>
        <w:tabs>
          <w:tab w:val="num" w:pos="5760"/>
        </w:tabs>
        <w:ind w:left="5760" w:hanging="360"/>
      </w:pPr>
      <w:rPr>
        <w:rFonts w:ascii="Wingdings" w:hAnsi="Wingdings" w:hint="default"/>
      </w:rPr>
    </w:lvl>
    <w:lvl w:ilvl="8" w:tplc="2862B4A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641792"/>
    <w:multiLevelType w:val="hybridMultilevel"/>
    <w:tmpl w:val="37B46B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6525BF"/>
    <w:multiLevelType w:val="hybridMultilevel"/>
    <w:tmpl w:val="B55067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C53855"/>
    <w:multiLevelType w:val="hybridMultilevel"/>
    <w:tmpl w:val="A8DC80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C97FC2"/>
    <w:multiLevelType w:val="hybridMultilevel"/>
    <w:tmpl w:val="F9EEC7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B7F658E"/>
    <w:multiLevelType w:val="hybridMultilevel"/>
    <w:tmpl w:val="F11456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B8B1C18"/>
    <w:multiLevelType w:val="hybridMultilevel"/>
    <w:tmpl w:val="F3C2E0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964657A"/>
    <w:multiLevelType w:val="hybridMultilevel"/>
    <w:tmpl w:val="AF54B1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D8F5352"/>
    <w:multiLevelType w:val="hybridMultilevel"/>
    <w:tmpl w:val="3864CB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2FB58D1"/>
    <w:multiLevelType w:val="hybridMultilevel"/>
    <w:tmpl w:val="3864CB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D046754"/>
    <w:multiLevelType w:val="hybridMultilevel"/>
    <w:tmpl w:val="1FBA69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DD0663A"/>
    <w:multiLevelType w:val="hybridMultilevel"/>
    <w:tmpl w:val="4B9CF512"/>
    <w:lvl w:ilvl="0" w:tplc="8A2C44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62CF6609"/>
    <w:multiLevelType w:val="hybridMultilevel"/>
    <w:tmpl w:val="8FF41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9BA5F01"/>
    <w:multiLevelType w:val="hybridMultilevel"/>
    <w:tmpl w:val="CF30E9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E0E573F"/>
    <w:multiLevelType w:val="hybridMultilevel"/>
    <w:tmpl w:val="8F589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E601BBD"/>
    <w:multiLevelType w:val="multilevel"/>
    <w:tmpl w:val="AA143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BB4947"/>
    <w:multiLevelType w:val="multilevel"/>
    <w:tmpl w:val="C1BCD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651BFB"/>
    <w:multiLevelType w:val="hybridMultilevel"/>
    <w:tmpl w:val="1FBA69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4"/>
  </w:num>
  <w:num w:numId="3">
    <w:abstractNumId w:val="11"/>
  </w:num>
  <w:num w:numId="4">
    <w:abstractNumId w:val="2"/>
  </w:num>
  <w:num w:numId="5">
    <w:abstractNumId w:val="12"/>
  </w:num>
  <w:num w:numId="6">
    <w:abstractNumId w:val="1"/>
  </w:num>
  <w:num w:numId="7">
    <w:abstractNumId w:val="16"/>
  </w:num>
  <w:num w:numId="8">
    <w:abstractNumId w:val="15"/>
  </w:num>
  <w:num w:numId="9">
    <w:abstractNumId w:val="0"/>
  </w:num>
  <w:num w:numId="10">
    <w:abstractNumId w:val="6"/>
  </w:num>
  <w:num w:numId="11">
    <w:abstractNumId w:val="9"/>
  </w:num>
  <w:num w:numId="12">
    <w:abstractNumId w:val="13"/>
  </w:num>
  <w:num w:numId="13">
    <w:abstractNumId w:val="3"/>
  </w:num>
  <w:num w:numId="14">
    <w:abstractNumId w:val="7"/>
  </w:num>
  <w:num w:numId="15">
    <w:abstractNumId w:val="10"/>
  </w:num>
  <w:num w:numId="16">
    <w:abstractNumId w:val="8"/>
  </w:num>
  <w:num w:numId="17">
    <w:abstractNumId w:val="4"/>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269"/>
    <w:rsid w:val="000E762A"/>
    <w:rsid w:val="00115281"/>
    <w:rsid w:val="00284EA7"/>
    <w:rsid w:val="002B3016"/>
    <w:rsid w:val="002B79FF"/>
    <w:rsid w:val="00317254"/>
    <w:rsid w:val="0041460A"/>
    <w:rsid w:val="0072764D"/>
    <w:rsid w:val="00786FF4"/>
    <w:rsid w:val="00811966"/>
    <w:rsid w:val="0083572D"/>
    <w:rsid w:val="00873649"/>
    <w:rsid w:val="00887F30"/>
    <w:rsid w:val="009F1666"/>
    <w:rsid w:val="00AB5960"/>
    <w:rsid w:val="00C36269"/>
    <w:rsid w:val="00DA72DC"/>
    <w:rsid w:val="00EB5399"/>
    <w:rsid w:val="00F42F3B"/>
    <w:rsid w:val="00FC241B"/>
    <w:rsid w:val="00FE72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7F1E564B"/>
  <w15:chartTrackingRefBased/>
  <w15:docId w15:val="{F839525C-BEC4-45BD-9854-66B8DE45B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6F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3649"/>
    <w:pPr>
      <w:ind w:left="720"/>
      <w:contextualSpacing/>
    </w:pPr>
  </w:style>
  <w:style w:type="character" w:styleId="a4">
    <w:name w:val="Hyperlink"/>
    <w:basedOn w:val="a0"/>
    <w:uiPriority w:val="99"/>
    <w:unhideWhenUsed/>
    <w:rsid w:val="00FE7247"/>
    <w:rPr>
      <w:color w:val="0000FF"/>
      <w:u w:val="single"/>
    </w:rPr>
  </w:style>
  <w:style w:type="paragraph" w:styleId="a5">
    <w:name w:val="Normal (Web)"/>
    <w:basedOn w:val="a"/>
    <w:uiPriority w:val="99"/>
    <w:semiHidden/>
    <w:unhideWhenUsed/>
    <w:rsid w:val="00EB53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2B301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B3016"/>
  </w:style>
  <w:style w:type="paragraph" w:styleId="a8">
    <w:name w:val="footer"/>
    <w:basedOn w:val="a"/>
    <w:link w:val="a9"/>
    <w:uiPriority w:val="99"/>
    <w:unhideWhenUsed/>
    <w:rsid w:val="002B301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B30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153540">
      <w:bodyDiv w:val="1"/>
      <w:marLeft w:val="0"/>
      <w:marRight w:val="0"/>
      <w:marTop w:val="0"/>
      <w:marBottom w:val="0"/>
      <w:divBdr>
        <w:top w:val="none" w:sz="0" w:space="0" w:color="auto"/>
        <w:left w:val="none" w:sz="0" w:space="0" w:color="auto"/>
        <w:bottom w:val="none" w:sz="0" w:space="0" w:color="auto"/>
        <w:right w:val="none" w:sz="0" w:space="0" w:color="auto"/>
      </w:divBdr>
      <w:divsChild>
        <w:div w:id="143401355">
          <w:marLeft w:val="0"/>
          <w:marRight w:val="0"/>
          <w:marTop w:val="0"/>
          <w:marBottom w:val="240"/>
          <w:divBdr>
            <w:top w:val="none" w:sz="0" w:space="0" w:color="auto"/>
            <w:left w:val="none" w:sz="0" w:space="0" w:color="auto"/>
            <w:bottom w:val="none" w:sz="0" w:space="0" w:color="auto"/>
            <w:right w:val="none" w:sz="0" w:space="0" w:color="auto"/>
          </w:divBdr>
        </w:div>
        <w:div w:id="937300281">
          <w:marLeft w:val="0"/>
          <w:marRight w:val="0"/>
          <w:marTop w:val="0"/>
          <w:marBottom w:val="240"/>
          <w:divBdr>
            <w:top w:val="none" w:sz="0" w:space="0" w:color="auto"/>
            <w:left w:val="none" w:sz="0" w:space="0" w:color="auto"/>
            <w:bottom w:val="none" w:sz="0" w:space="0" w:color="auto"/>
            <w:right w:val="none" w:sz="0" w:space="0" w:color="auto"/>
          </w:divBdr>
        </w:div>
        <w:div w:id="1201474548">
          <w:marLeft w:val="0"/>
          <w:marRight w:val="0"/>
          <w:marTop w:val="0"/>
          <w:marBottom w:val="240"/>
          <w:divBdr>
            <w:top w:val="none" w:sz="0" w:space="0" w:color="auto"/>
            <w:left w:val="none" w:sz="0" w:space="0" w:color="auto"/>
            <w:bottom w:val="none" w:sz="0" w:space="0" w:color="auto"/>
            <w:right w:val="none" w:sz="0" w:space="0" w:color="auto"/>
          </w:divBdr>
        </w:div>
      </w:divsChild>
    </w:div>
    <w:div w:id="242833511">
      <w:bodyDiv w:val="1"/>
      <w:marLeft w:val="0"/>
      <w:marRight w:val="0"/>
      <w:marTop w:val="0"/>
      <w:marBottom w:val="0"/>
      <w:divBdr>
        <w:top w:val="none" w:sz="0" w:space="0" w:color="auto"/>
        <w:left w:val="none" w:sz="0" w:space="0" w:color="auto"/>
        <w:bottom w:val="none" w:sz="0" w:space="0" w:color="auto"/>
        <w:right w:val="none" w:sz="0" w:space="0" w:color="auto"/>
      </w:divBdr>
      <w:divsChild>
        <w:div w:id="1974671085">
          <w:marLeft w:val="0"/>
          <w:marRight w:val="0"/>
          <w:marTop w:val="0"/>
          <w:marBottom w:val="0"/>
          <w:divBdr>
            <w:top w:val="none" w:sz="0" w:space="0" w:color="auto"/>
            <w:left w:val="none" w:sz="0" w:space="0" w:color="auto"/>
            <w:bottom w:val="none" w:sz="0" w:space="0" w:color="auto"/>
            <w:right w:val="none" w:sz="0" w:space="0" w:color="auto"/>
          </w:divBdr>
        </w:div>
        <w:div w:id="396243252">
          <w:marLeft w:val="0"/>
          <w:marRight w:val="0"/>
          <w:marTop w:val="0"/>
          <w:marBottom w:val="0"/>
          <w:divBdr>
            <w:top w:val="none" w:sz="0" w:space="0" w:color="auto"/>
            <w:left w:val="none" w:sz="0" w:space="0" w:color="auto"/>
            <w:bottom w:val="none" w:sz="0" w:space="0" w:color="auto"/>
            <w:right w:val="none" w:sz="0" w:space="0" w:color="auto"/>
          </w:divBdr>
        </w:div>
        <w:div w:id="535117121">
          <w:marLeft w:val="0"/>
          <w:marRight w:val="0"/>
          <w:marTop w:val="0"/>
          <w:marBottom w:val="0"/>
          <w:divBdr>
            <w:top w:val="none" w:sz="0" w:space="0" w:color="auto"/>
            <w:left w:val="none" w:sz="0" w:space="0" w:color="auto"/>
            <w:bottom w:val="none" w:sz="0" w:space="0" w:color="auto"/>
            <w:right w:val="none" w:sz="0" w:space="0" w:color="auto"/>
          </w:divBdr>
        </w:div>
        <w:div w:id="147333869">
          <w:marLeft w:val="0"/>
          <w:marRight w:val="0"/>
          <w:marTop w:val="0"/>
          <w:marBottom w:val="0"/>
          <w:divBdr>
            <w:top w:val="none" w:sz="0" w:space="0" w:color="auto"/>
            <w:left w:val="none" w:sz="0" w:space="0" w:color="auto"/>
            <w:bottom w:val="none" w:sz="0" w:space="0" w:color="auto"/>
            <w:right w:val="none" w:sz="0" w:space="0" w:color="auto"/>
          </w:divBdr>
        </w:div>
        <w:div w:id="2087141531">
          <w:marLeft w:val="0"/>
          <w:marRight w:val="0"/>
          <w:marTop w:val="0"/>
          <w:marBottom w:val="0"/>
          <w:divBdr>
            <w:top w:val="none" w:sz="0" w:space="0" w:color="auto"/>
            <w:left w:val="none" w:sz="0" w:space="0" w:color="auto"/>
            <w:bottom w:val="none" w:sz="0" w:space="0" w:color="auto"/>
            <w:right w:val="none" w:sz="0" w:space="0" w:color="auto"/>
          </w:divBdr>
        </w:div>
        <w:div w:id="173686869">
          <w:marLeft w:val="0"/>
          <w:marRight w:val="0"/>
          <w:marTop w:val="0"/>
          <w:marBottom w:val="0"/>
          <w:divBdr>
            <w:top w:val="none" w:sz="0" w:space="0" w:color="auto"/>
            <w:left w:val="none" w:sz="0" w:space="0" w:color="auto"/>
            <w:bottom w:val="none" w:sz="0" w:space="0" w:color="auto"/>
            <w:right w:val="none" w:sz="0" w:space="0" w:color="auto"/>
          </w:divBdr>
        </w:div>
        <w:div w:id="189994196">
          <w:marLeft w:val="0"/>
          <w:marRight w:val="0"/>
          <w:marTop w:val="0"/>
          <w:marBottom w:val="0"/>
          <w:divBdr>
            <w:top w:val="none" w:sz="0" w:space="0" w:color="auto"/>
            <w:left w:val="none" w:sz="0" w:space="0" w:color="auto"/>
            <w:bottom w:val="none" w:sz="0" w:space="0" w:color="auto"/>
            <w:right w:val="none" w:sz="0" w:space="0" w:color="auto"/>
          </w:divBdr>
        </w:div>
        <w:div w:id="72121014">
          <w:marLeft w:val="0"/>
          <w:marRight w:val="0"/>
          <w:marTop w:val="0"/>
          <w:marBottom w:val="0"/>
          <w:divBdr>
            <w:top w:val="none" w:sz="0" w:space="0" w:color="auto"/>
            <w:left w:val="none" w:sz="0" w:space="0" w:color="auto"/>
            <w:bottom w:val="none" w:sz="0" w:space="0" w:color="auto"/>
            <w:right w:val="none" w:sz="0" w:space="0" w:color="auto"/>
          </w:divBdr>
        </w:div>
        <w:div w:id="1354333310">
          <w:marLeft w:val="0"/>
          <w:marRight w:val="0"/>
          <w:marTop w:val="0"/>
          <w:marBottom w:val="0"/>
          <w:divBdr>
            <w:top w:val="none" w:sz="0" w:space="0" w:color="auto"/>
            <w:left w:val="none" w:sz="0" w:space="0" w:color="auto"/>
            <w:bottom w:val="none" w:sz="0" w:space="0" w:color="auto"/>
            <w:right w:val="none" w:sz="0" w:space="0" w:color="auto"/>
          </w:divBdr>
        </w:div>
        <w:div w:id="400450897">
          <w:marLeft w:val="0"/>
          <w:marRight w:val="0"/>
          <w:marTop w:val="0"/>
          <w:marBottom w:val="0"/>
          <w:divBdr>
            <w:top w:val="none" w:sz="0" w:space="0" w:color="auto"/>
            <w:left w:val="none" w:sz="0" w:space="0" w:color="auto"/>
            <w:bottom w:val="none" w:sz="0" w:space="0" w:color="auto"/>
            <w:right w:val="none" w:sz="0" w:space="0" w:color="auto"/>
          </w:divBdr>
        </w:div>
        <w:div w:id="213469863">
          <w:marLeft w:val="0"/>
          <w:marRight w:val="0"/>
          <w:marTop w:val="0"/>
          <w:marBottom w:val="0"/>
          <w:divBdr>
            <w:top w:val="none" w:sz="0" w:space="0" w:color="auto"/>
            <w:left w:val="none" w:sz="0" w:space="0" w:color="auto"/>
            <w:bottom w:val="none" w:sz="0" w:space="0" w:color="auto"/>
            <w:right w:val="none" w:sz="0" w:space="0" w:color="auto"/>
          </w:divBdr>
        </w:div>
        <w:div w:id="399180974">
          <w:marLeft w:val="0"/>
          <w:marRight w:val="0"/>
          <w:marTop w:val="0"/>
          <w:marBottom w:val="0"/>
          <w:divBdr>
            <w:top w:val="none" w:sz="0" w:space="0" w:color="auto"/>
            <w:left w:val="none" w:sz="0" w:space="0" w:color="auto"/>
            <w:bottom w:val="none" w:sz="0" w:space="0" w:color="auto"/>
            <w:right w:val="none" w:sz="0" w:space="0" w:color="auto"/>
          </w:divBdr>
        </w:div>
        <w:div w:id="271402916">
          <w:marLeft w:val="0"/>
          <w:marRight w:val="0"/>
          <w:marTop w:val="0"/>
          <w:marBottom w:val="0"/>
          <w:divBdr>
            <w:top w:val="none" w:sz="0" w:space="0" w:color="auto"/>
            <w:left w:val="none" w:sz="0" w:space="0" w:color="auto"/>
            <w:bottom w:val="none" w:sz="0" w:space="0" w:color="auto"/>
            <w:right w:val="none" w:sz="0" w:space="0" w:color="auto"/>
          </w:divBdr>
        </w:div>
        <w:div w:id="1870339213">
          <w:marLeft w:val="0"/>
          <w:marRight w:val="0"/>
          <w:marTop w:val="0"/>
          <w:marBottom w:val="0"/>
          <w:divBdr>
            <w:top w:val="none" w:sz="0" w:space="0" w:color="auto"/>
            <w:left w:val="none" w:sz="0" w:space="0" w:color="auto"/>
            <w:bottom w:val="none" w:sz="0" w:space="0" w:color="auto"/>
            <w:right w:val="none" w:sz="0" w:space="0" w:color="auto"/>
          </w:divBdr>
        </w:div>
        <w:div w:id="1590119206">
          <w:marLeft w:val="0"/>
          <w:marRight w:val="0"/>
          <w:marTop w:val="0"/>
          <w:marBottom w:val="0"/>
          <w:divBdr>
            <w:top w:val="none" w:sz="0" w:space="0" w:color="auto"/>
            <w:left w:val="none" w:sz="0" w:space="0" w:color="auto"/>
            <w:bottom w:val="none" w:sz="0" w:space="0" w:color="auto"/>
            <w:right w:val="none" w:sz="0" w:space="0" w:color="auto"/>
          </w:divBdr>
        </w:div>
        <w:div w:id="518616996">
          <w:marLeft w:val="0"/>
          <w:marRight w:val="0"/>
          <w:marTop w:val="0"/>
          <w:marBottom w:val="0"/>
          <w:divBdr>
            <w:top w:val="none" w:sz="0" w:space="0" w:color="auto"/>
            <w:left w:val="none" w:sz="0" w:space="0" w:color="auto"/>
            <w:bottom w:val="none" w:sz="0" w:space="0" w:color="auto"/>
            <w:right w:val="none" w:sz="0" w:space="0" w:color="auto"/>
          </w:divBdr>
        </w:div>
        <w:div w:id="216865298">
          <w:marLeft w:val="0"/>
          <w:marRight w:val="0"/>
          <w:marTop w:val="0"/>
          <w:marBottom w:val="0"/>
          <w:divBdr>
            <w:top w:val="none" w:sz="0" w:space="0" w:color="auto"/>
            <w:left w:val="none" w:sz="0" w:space="0" w:color="auto"/>
            <w:bottom w:val="none" w:sz="0" w:space="0" w:color="auto"/>
            <w:right w:val="none" w:sz="0" w:space="0" w:color="auto"/>
          </w:divBdr>
        </w:div>
        <w:div w:id="1149398345">
          <w:marLeft w:val="0"/>
          <w:marRight w:val="0"/>
          <w:marTop w:val="0"/>
          <w:marBottom w:val="0"/>
          <w:divBdr>
            <w:top w:val="none" w:sz="0" w:space="0" w:color="auto"/>
            <w:left w:val="none" w:sz="0" w:space="0" w:color="auto"/>
            <w:bottom w:val="none" w:sz="0" w:space="0" w:color="auto"/>
            <w:right w:val="none" w:sz="0" w:space="0" w:color="auto"/>
          </w:divBdr>
        </w:div>
        <w:div w:id="700210354">
          <w:marLeft w:val="0"/>
          <w:marRight w:val="0"/>
          <w:marTop w:val="0"/>
          <w:marBottom w:val="0"/>
          <w:divBdr>
            <w:top w:val="none" w:sz="0" w:space="0" w:color="auto"/>
            <w:left w:val="none" w:sz="0" w:space="0" w:color="auto"/>
            <w:bottom w:val="none" w:sz="0" w:space="0" w:color="auto"/>
            <w:right w:val="none" w:sz="0" w:space="0" w:color="auto"/>
          </w:divBdr>
        </w:div>
        <w:div w:id="1219512913">
          <w:marLeft w:val="0"/>
          <w:marRight w:val="0"/>
          <w:marTop w:val="0"/>
          <w:marBottom w:val="0"/>
          <w:divBdr>
            <w:top w:val="none" w:sz="0" w:space="0" w:color="auto"/>
            <w:left w:val="none" w:sz="0" w:space="0" w:color="auto"/>
            <w:bottom w:val="none" w:sz="0" w:space="0" w:color="auto"/>
            <w:right w:val="none" w:sz="0" w:space="0" w:color="auto"/>
          </w:divBdr>
        </w:div>
        <w:div w:id="287204113">
          <w:marLeft w:val="0"/>
          <w:marRight w:val="0"/>
          <w:marTop w:val="0"/>
          <w:marBottom w:val="0"/>
          <w:divBdr>
            <w:top w:val="none" w:sz="0" w:space="0" w:color="auto"/>
            <w:left w:val="none" w:sz="0" w:space="0" w:color="auto"/>
            <w:bottom w:val="none" w:sz="0" w:space="0" w:color="auto"/>
            <w:right w:val="none" w:sz="0" w:space="0" w:color="auto"/>
          </w:divBdr>
        </w:div>
        <w:div w:id="723602283">
          <w:marLeft w:val="0"/>
          <w:marRight w:val="0"/>
          <w:marTop w:val="0"/>
          <w:marBottom w:val="0"/>
          <w:divBdr>
            <w:top w:val="none" w:sz="0" w:space="0" w:color="auto"/>
            <w:left w:val="none" w:sz="0" w:space="0" w:color="auto"/>
            <w:bottom w:val="none" w:sz="0" w:space="0" w:color="auto"/>
            <w:right w:val="none" w:sz="0" w:space="0" w:color="auto"/>
          </w:divBdr>
        </w:div>
        <w:div w:id="1893538761">
          <w:marLeft w:val="0"/>
          <w:marRight w:val="0"/>
          <w:marTop w:val="0"/>
          <w:marBottom w:val="0"/>
          <w:divBdr>
            <w:top w:val="none" w:sz="0" w:space="0" w:color="auto"/>
            <w:left w:val="none" w:sz="0" w:space="0" w:color="auto"/>
            <w:bottom w:val="none" w:sz="0" w:space="0" w:color="auto"/>
            <w:right w:val="none" w:sz="0" w:space="0" w:color="auto"/>
          </w:divBdr>
        </w:div>
      </w:divsChild>
    </w:div>
    <w:div w:id="957758323">
      <w:bodyDiv w:val="1"/>
      <w:marLeft w:val="0"/>
      <w:marRight w:val="0"/>
      <w:marTop w:val="0"/>
      <w:marBottom w:val="0"/>
      <w:divBdr>
        <w:top w:val="none" w:sz="0" w:space="0" w:color="auto"/>
        <w:left w:val="none" w:sz="0" w:space="0" w:color="auto"/>
        <w:bottom w:val="none" w:sz="0" w:space="0" w:color="auto"/>
        <w:right w:val="none" w:sz="0" w:space="0" w:color="auto"/>
      </w:divBdr>
      <w:divsChild>
        <w:div w:id="2140343623">
          <w:marLeft w:val="0"/>
          <w:marRight w:val="0"/>
          <w:marTop w:val="0"/>
          <w:marBottom w:val="0"/>
          <w:divBdr>
            <w:top w:val="none" w:sz="0" w:space="0" w:color="auto"/>
            <w:left w:val="none" w:sz="0" w:space="0" w:color="auto"/>
            <w:bottom w:val="none" w:sz="0" w:space="0" w:color="auto"/>
            <w:right w:val="none" w:sz="0" w:space="0" w:color="auto"/>
          </w:divBdr>
        </w:div>
      </w:divsChild>
    </w:div>
    <w:div w:id="959411420">
      <w:bodyDiv w:val="1"/>
      <w:marLeft w:val="0"/>
      <w:marRight w:val="0"/>
      <w:marTop w:val="0"/>
      <w:marBottom w:val="0"/>
      <w:divBdr>
        <w:top w:val="none" w:sz="0" w:space="0" w:color="auto"/>
        <w:left w:val="none" w:sz="0" w:space="0" w:color="auto"/>
        <w:bottom w:val="none" w:sz="0" w:space="0" w:color="auto"/>
        <w:right w:val="none" w:sz="0" w:space="0" w:color="auto"/>
      </w:divBdr>
    </w:div>
    <w:div w:id="1121192149">
      <w:bodyDiv w:val="1"/>
      <w:marLeft w:val="0"/>
      <w:marRight w:val="0"/>
      <w:marTop w:val="0"/>
      <w:marBottom w:val="0"/>
      <w:divBdr>
        <w:top w:val="none" w:sz="0" w:space="0" w:color="auto"/>
        <w:left w:val="none" w:sz="0" w:space="0" w:color="auto"/>
        <w:bottom w:val="none" w:sz="0" w:space="0" w:color="auto"/>
        <w:right w:val="none" w:sz="0" w:space="0" w:color="auto"/>
      </w:divBdr>
      <w:divsChild>
        <w:div w:id="911164935">
          <w:marLeft w:val="0"/>
          <w:marRight w:val="0"/>
          <w:marTop w:val="0"/>
          <w:marBottom w:val="360"/>
          <w:divBdr>
            <w:top w:val="none" w:sz="0" w:space="0" w:color="auto"/>
            <w:left w:val="none" w:sz="0" w:space="0" w:color="auto"/>
            <w:bottom w:val="none" w:sz="0" w:space="0" w:color="auto"/>
            <w:right w:val="none" w:sz="0" w:space="0" w:color="auto"/>
          </w:divBdr>
        </w:div>
        <w:div w:id="132647752">
          <w:marLeft w:val="0"/>
          <w:marRight w:val="0"/>
          <w:marTop w:val="168"/>
          <w:marBottom w:val="72"/>
          <w:divBdr>
            <w:top w:val="none" w:sz="0" w:space="0" w:color="auto"/>
            <w:left w:val="none" w:sz="0" w:space="0" w:color="auto"/>
            <w:bottom w:val="none" w:sz="0" w:space="0" w:color="auto"/>
            <w:right w:val="none" w:sz="0" w:space="0" w:color="auto"/>
          </w:divBdr>
          <w:divsChild>
            <w:div w:id="505945401">
              <w:marLeft w:val="0"/>
              <w:marRight w:val="0"/>
              <w:marTop w:val="0"/>
              <w:marBottom w:val="0"/>
              <w:divBdr>
                <w:top w:val="none" w:sz="0" w:space="0" w:color="auto"/>
                <w:left w:val="none" w:sz="0" w:space="0" w:color="auto"/>
                <w:bottom w:val="none" w:sz="0" w:space="0" w:color="auto"/>
                <w:right w:val="none" w:sz="0" w:space="0" w:color="auto"/>
              </w:divBdr>
            </w:div>
            <w:div w:id="1625694921">
              <w:marLeft w:val="0"/>
              <w:marRight w:val="0"/>
              <w:marTop w:val="0"/>
              <w:marBottom w:val="0"/>
              <w:divBdr>
                <w:top w:val="none" w:sz="0" w:space="0" w:color="auto"/>
                <w:left w:val="none" w:sz="0" w:space="0" w:color="auto"/>
                <w:bottom w:val="none" w:sz="0" w:space="0" w:color="auto"/>
                <w:right w:val="none" w:sz="0" w:space="0" w:color="auto"/>
              </w:divBdr>
              <w:divsChild>
                <w:div w:id="638076975">
                  <w:marLeft w:val="0"/>
                  <w:marRight w:val="0"/>
                  <w:marTop w:val="0"/>
                  <w:marBottom w:val="0"/>
                  <w:divBdr>
                    <w:top w:val="none" w:sz="0" w:space="0" w:color="auto"/>
                    <w:left w:val="none" w:sz="0" w:space="0" w:color="auto"/>
                    <w:bottom w:val="none" w:sz="0" w:space="0" w:color="auto"/>
                    <w:right w:val="none" w:sz="0" w:space="0" w:color="auto"/>
                  </w:divBdr>
                </w:div>
                <w:div w:id="1388919573">
                  <w:marLeft w:val="0"/>
                  <w:marRight w:val="0"/>
                  <w:marTop w:val="0"/>
                  <w:marBottom w:val="0"/>
                  <w:divBdr>
                    <w:top w:val="none" w:sz="0" w:space="0" w:color="auto"/>
                    <w:left w:val="none" w:sz="0" w:space="0" w:color="auto"/>
                    <w:bottom w:val="none" w:sz="0" w:space="0" w:color="auto"/>
                    <w:right w:val="none" w:sz="0" w:space="0" w:color="auto"/>
                  </w:divBdr>
                </w:div>
                <w:div w:id="1057556096">
                  <w:marLeft w:val="0"/>
                  <w:marRight w:val="0"/>
                  <w:marTop w:val="0"/>
                  <w:marBottom w:val="0"/>
                  <w:divBdr>
                    <w:top w:val="none" w:sz="0" w:space="0" w:color="auto"/>
                    <w:left w:val="none" w:sz="0" w:space="0" w:color="auto"/>
                    <w:bottom w:val="none" w:sz="0" w:space="0" w:color="auto"/>
                    <w:right w:val="none" w:sz="0" w:space="0" w:color="auto"/>
                  </w:divBdr>
                </w:div>
                <w:div w:id="183036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441089">
      <w:bodyDiv w:val="1"/>
      <w:marLeft w:val="0"/>
      <w:marRight w:val="0"/>
      <w:marTop w:val="0"/>
      <w:marBottom w:val="0"/>
      <w:divBdr>
        <w:top w:val="none" w:sz="0" w:space="0" w:color="auto"/>
        <w:left w:val="none" w:sz="0" w:space="0" w:color="auto"/>
        <w:bottom w:val="none" w:sz="0" w:space="0" w:color="auto"/>
        <w:right w:val="none" w:sz="0" w:space="0" w:color="auto"/>
      </w:divBdr>
    </w:div>
    <w:div w:id="1536036847">
      <w:bodyDiv w:val="1"/>
      <w:marLeft w:val="0"/>
      <w:marRight w:val="0"/>
      <w:marTop w:val="0"/>
      <w:marBottom w:val="0"/>
      <w:divBdr>
        <w:top w:val="none" w:sz="0" w:space="0" w:color="auto"/>
        <w:left w:val="none" w:sz="0" w:space="0" w:color="auto"/>
        <w:bottom w:val="none" w:sz="0" w:space="0" w:color="auto"/>
        <w:right w:val="none" w:sz="0" w:space="0" w:color="auto"/>
      </w:divBdr>
      <w:divsChild>
        <w:div w:id="1087309911">
          <w:marLeft w:val="0"/>
          <w:marRight w:val="0"/>
          <w:marTop w:val="0"/>
          <w:marBottom w:val="360"/>
          <w:divBdr>
            <w:top w:val="none" w:sz="0" w:space="0" w:color="auto"/>
            <w:left w:val="none" w:sz="0" w:space="0" w:color="auto"/>
            <w:bottom w:val="none" w:sz="0" w:space="0" w:color="auto"/>
            <w:right w:val="none" w:sz="0" w:space="0" w:color="auto"/>
          </w:divBdr>
        </w:div>
        <w:div w:id="1947351537">
          <w:marLeft w:val="0"/>
          <w:marRight w:val="0"/>
          <w:marTop w:val="168"/>
          <w:marBottom w:val="72"/>
          <w:divBdr>
            <w:top w:val="none" w:sz="0" w:space="0" w:color="auto"/>
            <w:left w:val="none" w:sz="0" w:space="0" w:color="auto"/>
            <w:bottom w:val="none" w:sz="0" w:space="0" w:color="auto"/>
            <w:right w:val="none" w:sz="0" w:space="0" w:color="auto"/>
          </w:divBdr>
          <w:divsChild>
            <w:div w:id="1859655768">
              <w:marLeft w:val="0"/>
              <w:marRight w:val="0"/>
              <w:marTop w:val="0"/>
              <w:marBottom w:val="0"/>
              <w:divBdr>
                <w:top w:val="none" w:sz="0" w:space="0" w:color="auto"/>
                <w:left w:val="none" w:sz="0" w:space="0" w:color="auto"/>
                <w:bottom w:val="none" w:sz="0" w:space="0" w:color="auto"/>
                <w:right w:val="none" w:sz="0" w:space="0" w:color="auto"/>
              </w:divBdr>
            </w:div>
            <w:div w:id="972100419">
              <w:marLeft w:val="0"/>
              <w:marRight w:val="0"/>
              <w:marTop w:val="0"/>
              <w:marBottom w:val="0"/>
              <w:divBdr>
                <w:top w:val="none" w:sz="0" w:space="0" w:color="auto"/>
                <w:left w:val="none" w:sz="0" w:space="0" w:color="auto"/>
                <w:bottom w:val="none" w:sz="0" w:space="0" w:color="auto"/>
                <w:right w:val="none" w:sz="0" w:space="0" w:color="auto"/>
              </w:divBdr>
              <w:divsChild>
                <w:div w:id="1681619733">
                  <w:marLeft w:val="0"/>
                  <w:marRight w:val="0"/>
                  <w:marTop w:val="0"/>
                  <w:marBottom w:val="0"/>
                  <w:divBdr>
                    <w:top w:val="none" w:sz="0" w:space="0" w:color="auto"/>
                    <w:left w:val="none" w:sz="0" w:space="0" w:color="auto"/>
                    <w:bottom w:val="none" w:sz="0" w:space="0" w:color="auto"/>
                    <w:right w:val="none" w:sz="0" w:space="0" w:color="auto"/>
                  </w:divBdr>
                </w:div>
                <w:div w:id="235554690">
                  <w:marLeft w:val="0"/>
                  <w:marRight w:val="0"/>
                  <w:marTop w:val="0"/>
                  <w:marBottom w:val="0"/>
                  <w:divBdr>
                    <w:top w:val="none" w:sz="0" w:space="0" w:color="auto"/>
                    <w:left w:val="none" w:sz="0" w:space="0" w:color="auto"/>
                    <w:bottom w:val="none" w:sz="0" w:space="0" w:color="auto"/>
                    <w:right w:val="none" w:sz="0" w:space="0" w:color="auto"/>
                  </w:divBdr>
                </w:div>
                <w:div w:id="1728987191">
                  <w:marLeft w:val="0"/>
                  <w:marRight w:val="0"/>
                  <w:marTop w:val="0"/>
                  <w:marBottom w:val="0"/>
                  <w:divBdr>
                    <w:top w:val="none" w:sz="0" w:space="0" w:color="auto"/>
                    <w:left w:val="none" w:sz="0" w:space="0" w:color="auto"/>
                    <w:bottom w:val="none" w:sz="0" w:space="0" w:color="auto"/>
                    <w:right w:val="none" w:sz="0" w:space="0" w:color="auto"/>
                  </w:divBdr>
                </w:div>
                <w:div w:id="9984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295415">
      <w:bodyDiv w:val="1"/>
      <w:marLeft w:val="0"/>
      <w:marRight w:val="0"/>
      <w:marTop w:val="0"/>
      <w:marBottom w:val="0"/>
      <w:divBdr>
        <w:top w:val="none" w:sz="0" w:space="0" w:color="auto"/>
        <w:left w:val="none" w:sz="0" w:space="0" w:color="auto"/>
        <w:bottom w:val="none" w:sz="0" w:space="0" w:color="auto"/>
        <w:right w:val="none" w:sz="0" w:space="0" w:color="auto"/>
      </w:divBdr>
    </w:div>
    <w:div w:id="1779640494">
      <w:bodyDiv w:val="1"/>
      <w:marLeft w:val="0"/>
      <w:marRight w:val="0"/>
      <w:marTop w:val="0"/>
      <w:marBottom w:val="0"/>
      <w:divBdr>
        <w:top w:val="none" w:sz="0" w:space="0" w:color="auto"/>
        <w:left w:val="none" w:sz="0" w:space="0" w:color="auto"/>
        <w:bottom w:val="none" w:sz="0" w:space="0" w:color="auto"/>
        <w:right w:val="none" w:sz="0" w:space="0" w:color="auto"/>
      </w:divBdr>
      <w:divsChild>
        <w:div w:id="684016333">
          <w:marLeft w:val="0"/>
          <w:marRight w:val="0"/>
          <w:marTop w:val="0"/>
          <w:marBottom w:val="360"/>
          <w:divBdr>
            <w:top w:val="none" w:sz="0" w:space="0" w:color="auto"/>
            <w:left w:val="none" w:sz="0" w:space="0" w:color="auto"/>
            <w:bottom w:val="none" w:sz="0" w:space="0" w:color="auto"/>
            <w:right w:val="none" w:sz="0" w:space="0" w:color="auto"/>
          </w:divBdr>
        </w:div>
        <w:div w:id="901333663">
          <w:marLeft w:val="0"/>
          <w:marRight w:val="0"/>
          <w:marTop w:val="168"/>
          <w:marBottom w:val="72"/>
          <w:divBdr>
            <w:top w:val="none" w:sz="0" w:space="0" w:color="auto"/>
            <w:left w:val="none" w:sz="0" w:space="0" w:color="auto"/>
            <w:bottom w:val="none" w:sz="0" w:space="0" w:color="auto"/>
            <w:right w:val="none" w:sz="0" w:space="0" w:color="auto"/>
          </w:divBdr>
          <w:divsChild>
            <w:div w:id="1099837871">
              <w:marLeft w:val="0"/>
              <w:marRight w:val="0"/>
              <w:marTop w:val="0"/>
              <w:marBottom w:val="0"/>
              <w:divBdr>
                <w:top w:val="none" w:sz="0" w:space="0" w:color="auto"/>
                <w:left w:val="none" w:sz="0" w:space="0" w:color="auto"/>
                <w:bottom w:val="none" w:sz="0" w:space="0" w:color="auto"/>
                <w:right w:val="none" w:sz="0" w:space="0" w:color="auto"/>
              </w:divBdr>
            </w:div>
            <w:div w:id="812874051">
              <w:marLeft w:val="0"/>
              <w:marRight w:val="0"/>
              <w:marTop w:val="0"/>
              <w:marBottom w:val="0"/>
              <w:divBdr>
                <w:top w:val="none" w:sz="0" w:space="0" w:color="auto"/>
                <w:left w:val="none" w:sz="0" w:space="0" w:color="auto"/>
                <w:bottom w:val="none" w:sz="0" w:space="0" w:color="auto"/>
                <w:right w:val="none" w:sz="0" w:space="0" w:color="auto"/>
              </w:divBdr>
              <w:divsChild>
                <w:div w:id="522861905">
                  <w:marLeft w:val="0"/>
                  <w:marRight w:val="0"/>
                  <w:marTop w:val="0"/>
                  <w:marBottom w:val="0"/>
                  <w:divBdr>
                    <w:top w:val="none" w:sz="0" w:space="0" w:color="auto"/>
                    <w:left w:val="none" w:sz="0" w:space="0" w:color="auto"/>
                    <w:bottom w:val="none" w:sz="0" w:space="0" w:color="auto"/>
                    <w:right w:val="none" w:sz="0" w:space="0" w:color="auto"/>
                  </w:divBdr>
                </w:div>
                <w:div w:id="1713338751">
                  <w:marLeft w:val="0"/>
                  <w:marRight w:val="0"/>
                  <w:marTop w:val="0"/>
                  <w:marBottom w:val="0"/>
                  <w:divBdr>
                    <w:top w:val="none" w:sz="0" w:space="0" w:color="auto"/>
                    <w:left w:val="none" w:sz="0" w:space="0" w:color="auto"/>
                    <w:bottom w:val="none" w:sz="0" w:space="0" w:color="auto"/>
                    <w:right w:val="none" w:sz="0" w:space="0" w:color="auto"/>
                  </w:divBdr>
                </w:div>
                <w:div w:id="544373545">
                  <w:marLeft w:val="0"/>
                  <w:marRight w:val="0"/>
                  <w:marTop w:val="0"/>
                  <w:marBottom w:val="0"/>
                  <w:divBdr>
                    <w:top w:val="none" w:sz="0" w:space="0" w:color="auto"/>
                    <w:left w:val="none" w:sz="0" w:space="0" w:color="auto"/>
                    <w:bottom w:val="none" w:sz="0" w:space="0" w:color="auto"/>
                    <w:right w:val="none" w:sz="0" w:space="0" w:color="auto"/>
                  </w:divBdr>
                </w:div>
                <w:div w:id="206263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kazangmu.ru/moodle/mod/glossary/showentry.php?eid=2563&amp;displayformat=dictionary" TargetMode="External"/><Relationship Id="rId13" Type="http://schemas.openxmlformats.org/officeDocument/2006/relationships/hyperlink" Target="http://e.kazangmu.ru/moodle/mod/glossary/showentry.php?eid=8225&amp;displayformat=dictionary" TargetMode="External"/><Relationship Id="rId18" Type="http://schemas.openxmlformats.org/officeDocument/2006/relationships/hyperlink" Target="http://e.kazangmu.ru/moodle/mod/glossary/showentry.php?eid=8219&amp;displayformat=dictionary"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kgmu.kcn.ru:40404/moodle/mod/glossary/showentry.php?eid=8225&amp;displayformat=dictionary" TargetMode="External"/><Relationship Id="rId7" Type="http://schemas.openxmlformats.org/officeDocument/2006/relationships/hyperlink" Target="http://e.kazangmu.ru/moodle/mod/glossary/showentry.php?eid=2538&amp;displayformat=dictionary" TargetMode="External"/><Relationship Id="rId12" Type="http://schemas.openxmlformats.org/officeDocument/2006/relationships/hyperlink" Target="http://e.kazangmu.ru/moodle/mod/glossary/showentry.php?eid=2538&amp;displayformat=dictionary" TargetMode="External"/><Relationship Id="rId17" Type="http://schemas.openxmlformats.org/officeDocument/2006/relationships/hyperlink" Target="http://e.kazangmu.ru/moodle/mod/glossary/showentry.php?eid=8225&amp;displayformat=dictionary" TargetMode="External"/><Relationship Id="rId25" Type="http://schemas.openxmlformats.org/officeDocument/2006/relationships/hyperlink" Target="http://www.kgmu.kcn.ru:40404/moodle/mod/glossary/showentry.php?eid=8218&amp;displayformat=dictionary" TargetMode="External"/><Relationship Id="rId2" Type="http://schemas.openxmlformats.org/officeDocument/2006/relationships/styles" Target="styles.xml"/><Relationship Id="rId16" Type="http://schemas.openxmlformats.org/officeDocument/2006/relationships/hyperlink" Target="http://e.kazangmu.ru/moodle/mod/glossary/showentry.php?eid=8225&amp;displayformat=dictionary" TargetMode="External"/><Relationship Id="rId20" Type="http://schemas.openxmlformats.org/officeDocument/2006/relationships/hyperlink" Target="http://www.kgmu.kcn.ru:40404/moodle/mod/glossary/showentry.php?eid=8220&amp;displayformat=dictionar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kazangmu.ru/moodle/mod/glossary/showentry.php?eid=2538&amp;displayformat=dictionary" TargetMode="External"/><Relationship Id="rId24" Type="http://schemas.openxmlformats.org/officeDocument/2006/relationships/hyperlink" Target="http://www.kgmu.kcn.ru:40404/moodle/mod/glossary/showentry.php?eid=8225&amp;displayformat=dictionary" TargetMode="External"/><Relationship Id="rId5" Type="http://schemas.openxmlformats.org/officeDocument/2006/relationships/footnotes" Target="footnotes.xml"/><Relationship Id="rId15" Type="http://schemas.openxmlformats.org/officeDocument/2006/relationships/hyperlink" Target="http://www.kgmu.kcn.ru:40404/moodle/mod/glossary/showentry.php?eid=8225&amp;displayformat=dictionary" TargetMode="External"/><Relationship Id="rId23" Type="http://schemas.openxmlformats.org/officeDocument/2006/relationships/hyperlink" Target="http://www.kgmu.kcn.ru:40404/moodle/mod/glossary/showentry.php?eid=8216&amp;displayformat=dictionary" TargetMode="External"/><Relationship Id="rId28" Type="http://schemas.openxmlformats.org/officeDocument/2006/relationships/theme" Target="theme/theme1.xml"/><Relationship Id="rId10" Type="http://schemas.openxmlformats.org/officeDocument/2006/relationships/hyperlink" Target="http://e.kazangmu.ru/moodle/mod/glossary/showentry.php?eid=2553&amp;displayformat=dictionary" TargetMode="External"/><Relationship Id="rId19" Type="http://schemas.openxmlformats.org/officeDocument/2006/relationships/hyperlink" Target="http://e.kazangmu.ru/moodle/mod/glossary/showentry.php?eid=8219&amp;displayformat=dictionary" TargetMode="External"/><Relationship Id="rId4" Type="http://schemas.openxmlformats.org/officeDocument/2006/relationships/webSettings" Target="webSettings.xml"/><Relationship Id="rId9" Type="http://schemas.openxmlformats.org/officeDocument/2006/relationships/hyperlink" Target="http://e.kazangmu.ru/moodle/mod/glossary/showentry.php?eid=2537&amp;displayformat=dictionary" TargetMode="External"/><Relationship Id="rId14" Type="http://schemas.openxmlformats.org/officeDocument/2006/relationships/hyperlink" Target="http://www.kgmu.kcn.ru:40404/moodle/mod/glossary/showentry.php?eid=8225&amp;displayformat=dictionary" TargetMode="External"/><Relationship Id="rId22" Type="http://schemas.openxmlformats.org/officeDocument/2006/relationships/hyperlink" Target="http://www.kgmu.kcn.ru:40404/moodle/mod/glossary/showentry.php?eid=8225&amp;displayformat=dictionary"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3360</Words>
  <Characters>19158</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Фируза</dc:creator>
  <cp:keywords/>
  <dc:description/>
  <cp:lastModifiedBy>Пользователь Windows</cp:lastModifiedBy>
  <cp:revision>2</cp:revision>
  <dcterms:created xsi:type="dcterms:W3CDTF">2023-01-10T12:46:00Z</dcterms:created>
  <dcterms:modified xsi:type="dcterms:W3CDTF">2023-01-10T12:46:00Z</dcterms:modified>
</cp:coreProperties>
</file>